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4BF8" w:rsidRDefault="00134BF8" w:rsidP="00134BF8">
      <w:pPr>
        <w:jc w:val="center"/>
        <w:outlineLvl w:val="0"/>
        <w:rPr>
          <w:rFonts w:ascii="Cambria" w:hAnsi="Cambria" w:cs="Cambria"/>
          <w:b/>
          <w:bCs/>
          <w:noProof/>
          <w:sz w:val="36"/>
          <w:szCs w:val="36"/>
        </w:rPr>
      </w:pPr>
      <w:r w:rsidRPr="006C1952">
        <w:rPr>
          <w:rFonts w:ascii="Cambria" w:hAnsi="Cambria" w:cs="Cambria"/>
          <w:b/>
          <w:bCs/>
          <w:noProof/>
          <w:sz w:val="36"/>
          <w:szCs w:val="36"/>
        </w:rPr>
        <w:drawing>
          <wp:inline distT="0" distB="0" distL="0" distR="0">
            <wp:extent cx="630555" cy="598805"/>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0555" cy="598805"/>
                    </a:xfrm>
                    <a:prstGeom prst="rect">
                      <a:avLst/>
                    </a:prstGeom>
                    <a:noFill/>
                    <a:ln>
                      <a:noFill/>
                    </a:ln>
                  </pic:spPr>
                </pic:pic>
              </a:graphicData>
            </a:graphic>
          </wp:inline>
        </w:drawing>
      </w:r>
    </w:p>
    <w:p w:rsidR="00134BF8" w:rsidRPr="00856C88" w:rsidRDefault="00134BF8" w:rsidP="00134BF8">
      <w:pPr>
        <w:jc w:val="center"/>
        <w:outlineLvl w:val="0"/>
        <w:rPr>
          <w:rFonts w:ascii="Cambria" w:hAnsi="Cambria" w:cs="Cambria"/>
          <w:b/>
          <w:bCs/>
          <w:sz w:val="36"/>
          <w:szCs w:val="36"/>
        </w:rPr>
      </w:pPr>
      <w:r w:rsidRPr="00856C88">
        <w:rPr>
          <w:rFonts w:ascii="Cambria" w:hAnsi="Cambria" w:cs="Cambria"/>
          <w:b/>
          <w:bCs/>
          <w:sz w:val="36"/>
          <w:szCs w:val="36"/>
        </w:rPr>
        <w:t>KOCAELİ ÜNİVERSİTESİ TIP FAKÜLTESİ</w:t>
      </w:r>
    </w:p>
    <w:p w:rsidR="00134BF8" w:rsidRPr="00856C88" w:rsidRDefault="00134BF8" w:rsidP="00134BF8">
      <w:pPr>
        <w:jc w:val="center"/>
        <w:outlineLvl w:val="0"/>
        <w:rPr>
          <w:rFonts w:ascii="Cambria" w:hAnsi="Cambria" w:cs="Cambria"/>
          <w:b/>
          <w:bCs/>
          <w:sz w:val="36"/>
          <w:szCs w:val="36"/>
        </w:rPr>
      </w:pPr>
      <w:r w:rsidRPr="00856C88">
        <w:rPr>
          <w:rFonts w:ascii="Cambria" w:hAnsi="Cambria" w:cs="Cambria"/>
          <w:b/>
          <w:bCs/>
          <w:sz w:val="36"/>
          <w:szCs w:val="36"/>
        </w:rPr>
        <w:t>HALK SAĞLIĞI ANABİLİM DALI</w:t>
      </w:r>
    </w:p>
    <w:p w:rsidR="00134BF8" w:rsidRPr="00856C88" w:rsidRDefault="00134BF8" w:rsidP="00134BF8">
      <w:pPr>
        <w:jc w:val="both"/>
        <w:outlineLvl w:val="0"/>
        <w:rPr>
          <w:rFonts w:ascii="Cambria" w:hAnsi="Cambria" w:cs="Cambria"/>
          <w:b/>
          <w:bCs/>
          <w:sz w:val="40"/>
          <w:szCs w:val="40"/>
        </w:rPr>
      </w:pPr>
    </w:p>
    <w:p w:rsidR="00134BF8" w:rsidRPr="00510E25" w:rsidRDefault="00134BF8" w:rsidP="00134BF8">
      <w:pPr>
        <w:jc w:val="both"/>
        <w:outlineLvl w:val="0"/>
        <w:rPr>
          <w:rFonts w:ascii="Cambria" w:hAnsi="Cambria" w:cs="Cambria"/>
          <w:b/>
          <w:bCs/>
          <w:sz w:val="48"/>
          <w:szCs w:val="48"/>
        </w:rPr>
      </w:pPr>
    </w:p>
    <w:p w:rsidR="00134BF8" w:rsidRPr="00856C88" w:rsidRDefault="00134BF8" w:rsidP="00134BF8">
      <w:pPr>
        <w:jc w:val="center"/>
        <w:outlineLvl w:val="0"/>
        <w:rPr>
          <w:rFonts w:ascii="Cambria" w:hAnsi="Cambria" w:cs="Cambria"/>
          <w:b/>
          <w:bCs/>
          <w:sz w:val="36"/>
          <w:szCs w:val="36"/>
          <w:u w:val="single"/>
        </w:rPr>
      </w:pPr>
      <w:r w:rsidRPr="00856C88">
        <w:rPr>
          <w:rFonts w:ascii="Cambria" w:hAnsi="Cambria" w:cs="Cambria"/>
          <w:b/>
          <w:bCs/>
          <w:sz w:val="36"/>
          <w:szCs w:val="36"/>
          <w:u w:val="single"/>
        </w:rPr>
        <w:t>ARAŞTIRMA:</w:t>
      </w:r>
    </w:p>
    <w:p w:rsidR="004A68FA" w:rsidRPr="009578AC" w:rsidRDefault="009578AC" w:rsidP="009578AC">
      <w:pPr>
        <w:jc w:val="center"/>
        <w:rPr>
          <w:sz w:val="10"/>
        </w:rPr>
      </w:pPr>
      <w:r w:rsidRPr="009578AC">
        <w:rPr>
          <w:rFonts w:asciiTheme="majorHAnsi" w:eastAsiaTheme="majorEastAsia" w:hAnsi="Calibri" w:cstheme="majorBidi"/>
          <w:kern w:val="24"/>
          <w:sz w:val="36"/>
          <w:szCs w:val="80"/>
        </w:rPr>
        <w:t>KOCAEL</w:t>
      </w:r>
      <w:r w:rsidRPr="009578AC">
        <w:rPr>
          <w:rFonts w:asciiTheme="majorHAnsi" w:eastAsiaTheme="majorEastAsia" w:hAnsi="Calibri" w:cstheme="majorBidi"/>
          <w:kern w:val="24"/>
          <w:sz w:val="36"/>
          <w:szCs w:val="80"/>
        </w:rPr>
        <w:t>İ</w:t>
      </w:r>
      <w:r w:rsidRPr="009578AC">
        <w:rPr>
          <w:rFonts w:asciiTheme="majorHAnsi" w:eastAsiaTheme="majorEastAsia" w:hAnsi="Calibri" w:cstheme="majorBidi"/>
          <w:kern w:val="24"/>
          <w:sz w:val="36"/>
          <w:szCs w:val="80"/>
        </w:rPr>
        <w:t xml:space="preserve"> </w:t>
      </w:r>
      <w:r w:rsidRPr="009578AC">
        <w:rPr>
          <w:rFonts w:asciiTheme="majorHAnsi" w:eastAsiaTheme="majorEastAsia" w:hAnsi="Calibri" w:cstheme="majorBidi"/>
          <w:kern w:val="24"/>
          <w:sz w:val="36"/>
          <w:szCs w:val="80"/>
        </w:rPr>
        <w:t>Ü</w:t>
      </w:r>
      <w:r w:rsidRPr="009578AC">
        <w:rPr>
          <w:rFonts w:asciiTheme="majorHAnsi" w:eastAsiaTheme="majorEastAsia" w:hAnsi="Calibri" w:cstheme="majorBidi"/>
          <w:kern w:val="24"/>
          <w:sz w:val="36"/>
          <w:szCs w:val="80"/>
        </w:rPr>
        <w:t>N</w:t>
      </w:r>
      <w:r w:rsidRPr="009578AC">
        <w:rPr>
          <w:rFonts w:asciiTheme="majorHAnsi" w:eastAsiaTheme="majorEastAsia" w:hAnsi="Calibri" w:cstheme="majorBidi"/>
          <w:kern w:val="24"/>
          <w:sz w:val="36"/>
          <w:szCs w:val="80"/>
        </w:rPr>
        <w:t>İ</w:t>
      </w:r>
      <w:r w:rsidRPr="009578AC">
        <w:rPr>
          <w:rFonts w:asciiTheme="majorHAnsi" w:eastAsiaTheme="majorEastAsia" w:hAnsi="Calibri" w:cstheme="majorBidi"/>
          <w:kern w:val="24"/>
          <w:sz w:val="36"/>
          <w:szCs w:val="80"/>
        </w:rPr>
        <w:t>VERS</w:t>
      </w:r>
      <w:r w:rsidRPr="009578AC">
        <w:rPr>
          <w:rFonts w:asciiTheme="majorHAnsi" w:eastAsiaTheme="majorEastAsia" w:hAnsi="Calibri" w:cstheme="majorBidi"/>
          <w:kern w:val="24"/>
          <w:sz w:val="36"/>
          <w:szCs w:val="80"/>
        </w:rPr>
        <w:t>İ</w:t>
      </w:r>
      <w:r w:rsidRPr="009578AC">
        <w:rPr>
          <w:rFonts w:asciiTheme="majorHAnsi" w:eastAsiaTheme="majorEastAsia" w:hAnsi="Calibri" w:cstheme="majorBidi"/>
          <w:kern w:val="24"/>
          <w:sz w:val="36"/>
          <w:szCs w:val="80"/>
        </w:rPr>
        <w:t>TES</w:t>
      </w:r>
      <w:r w:rsidRPr="009578AC">
        <w:rPr>
          <w:rFonts w:asciiTheme="majorHAnsi" w:eastAsiaTheme="majorEastAsia" w:hAnsi="Calibri" w:cstheme="majorBidi"/>
          <w:kern w:val="24"/>
          <w:sz w:val="36"/>
          <w:szCs w:val="80"/>
        </w:rPr>
        <w:t>İ</w:t>
      </w:r>
      <w:r w:rsidRPr="009578AC">
        <w:rPr>
          <w:rFonts w:asciiTheme="majorHAnsi" w:eastAsiaTheme="majorEastAsia" w:hAnsi="Calibri" w:cstheme="majorBidi"/>
          <w:kern w:val="24"/>
          <w:sz w:val="36"/>
          <w:szCs w:val="80"/>
        </w:rPr>
        <w:t xml:space="preserve"> TIP FAK</w:t>
      </w:r>
      <w:r w:rsidRPr="009578AC">
        <w:rPr>
          <w:rFonts w:asciiTheme="majorHAnsi" w:eastAsiaTheme="majorEastAsia" w:hAnsi="Calibri" w:cstheme="majorBidi"/>
          <w:kern w:val="24"/>
          <w:sz w:val="36"/>
          <w:szCs w:val="80"/>
        </w:rPr>
        <w:t>Ü</w:t>
      </w:r>
      <w:r w:rsidRPr="009578AC">
        <w:rPr>
          <w:rFonts w:asciiTheme="majorHAnsi" w:eastAsiaTheme="majorEastAsia" w:hAnsi="Calibri" w:cstheme="majorBidi"/>
          <w:kern w:val="24"/>
          <w:sz w:val="36"/>
          <w:szCs w:val="80"/>
        </w:rPr>
        <w:t>LTES</w:t>
      </w:r>
      <w:r w:rsidRPr="009578AC">
        <w:rPr>
          <w:rFonts w:asciiTheme="majorHAnsi" w:eastAsiaTheme="majorEastAsia" w:hAnsi="Calibri" w:cstheme="majorBidi"/>
          <w:kern w:val="24"/>
          <w:sz w:val="36"/>
          <w:szCs w:val="80"/>
        </w:rPr>
        <w:t>İ</w:t>
      </w:r>
      <w:r w:rsidRPr="009578AC">
        <w:rPr>
          <w:rFonts w:asciiTheme="majorHAnsi" w:eastAsiaTheme="majorEastAsia" w:hAnsi="Calibri" w:cstheme="majorBidi"/>
          <w:kern w:val="24"/>
          <w:sz w:val="36"/>
          <w:szCs w:val="80"/>
        </w:rPr>
        <w:t xml:space="preserve"> SON SINIF </w:t>
      </w:r>
      <w:r w:rsidRPr="009578AC">
        <w:rPr>
          <w:rFonts w:asciiTheme="majorHAnsi" w:eastAsiaTheme="majorEastAsia" w:hAnsi="Calibri" w:cstheme="majorBidi"/>
          <w:kern w:val="24"/>
          <w:sz w:val="36"/>
          <w:szCs w:val="80"/>
        </w:rPr>
        <w:t>ÖĞ</w:t>
      </w:r>
      <w:r w:rsidRPr="009578AC">
        <w:rPr>
          <w:rFonts w:asciiTheme="majorHAnsi" w:eastAsiaTheme="majorEastAsia" w:hAnsi="Calibri" w:cstheme="majorBidi"/>
          <w:kern w:val="24"/>
          <w:sz w:val="36"/>
          <w:szCs w:val="80"/>
        </w:rPr>
        <w:t>RENC</w:t>
      </w:r>
      <w:r w:rsidRPr="009578AC">
        <w:rPr>
          <w:rFonts w:asciiTheme="majorHAnsi" w:eastAsiaTheme="majorEastAsia" w:hAnsi="Calibri" w:cstheme="majorBidi"/>
          <w:kern w:val="24"/>
          <w:sz w:val="36"/>
          <w:szCs w:val="80"/>
        </w:rPr>
        <w:t>İ</w:t>
      </w:r>
      <w:r w:rsidRPr="009578AC">
        <w:rPr>
          <w:rFonts w:asciiTheme="majorHAnsi" w:eastAsiaTheme="majorEastAsia" w:hAnsi="Calibri" w:cstheme="majorBidi"/>
          <w:kern w:val="24"/>
          <w:sz w:val="36"/>
          <w:szCs w:val="80"/>
        </w:rPr>
        <w:t>LER</w:t>
      </w:r>
      <w:r w:rsidRPr="009578AC">
        <w:rPr>
          <w:rFonts w:asciiTheme="majorHAnsi" w:eastAsiaTheme="majorEastAsia" w:hAnsi="Calibri" w:cstheme="majorBidi"/>
          <w:kern w:val="24"/>
          <w:sz w:val="36"/>
          <w:szCs w:val="80"/>
        </w:rPr>
        <w:t>İ</w:t>
      </w:r>
      <w:r w:rsidRPr="009578AC">
        <w:rPr>
          <w:rFonts w:asciiTheme="majorHAnsi" w:eastAsiaTheme="majorEastAsia" w:hAnsi="Calibri" w:cstheme="majorBidi"/>
          <w:kern w:val="24"/>
          <w:sz w:val="36"/>
          <w:szCs w:val="80"/>
        </w:rPr>
        <w:t>N</w:t>
      </w:r>
      <w:r w:rsidRPr="009578AC">
        <w:rPr>
          <w:rFonts w:asciiTheme="majorHAnsi" w:eastAsiaTheme="majorEastAsia" w:hAnsi="Calibri" w:cstheme="majorBidi"/>
          <w:kern w:val="24"/>
          <w:sz w:val="36"/>
          <w:szCs w:val="80"/>
        </w:rPr>
        <w:t>İ</w:t>
      </w:r>
      <w:r w:rsidRPr="009578AC">
        <w:rPr>
          <w:rFonts w:asciiTheme="majorHAnsi" w:eastAsiaTheme="majorEastAsia" w:hAnsi="Calibri" w:cstheme="majorBidi"/>
          <w:kern w:val="24"/>
          <w:sz w:val="36"/>
          <w:szCs w:val="80"/>
        </w:rPr>
        <w:t xml:space="preserve">N </w:t>
      </w:r>
      <w:r w:rsidRPr="009578AC">
        <w:rPr>
          <w:rFonts w:asciiTheme="majorHAnsi" w:eastAsiaTheme="majorEastAsia" w:hAnsi="Calibri" w:cstheme="majorBidi"/>
          <w:kern w:val="24"/>
          <w:sz w:val="36"/>
          <w:szCs w:val="80"/>
        </w:rPr>
        <w:t>İŞ</w:t>
      </w:r>
      <w:r w:rsidRPr="009578AC">
        <w:rPr>
          <w:rFonts w:asciiTheme="majorHAnsi" w:eastAsiaTheme="majorEastAsia" w:hAnsi="Calibri" w:cstheme="majorBidi"/>
          <w:kern w:val="24"/>
          <w:sz w:val="36"/>
          <w:szCs w:val="80"/>
        </w:rPr>
        <w:t>YER</w:t>
      </w:r>
      <w:r w:rsidRPr="009578AC">
        <w:rPr>
          <w:rFonts w:asciiTheme="majorHAnsi" w:eastAsiaTheme="majorEastAsia" w:hAnsi="Calibri" w:cstheme="majorBidi"/>
          <w:kern w:val="24"/>
          <w:sz w:val="36"/>
          <w:szCs w:val="80"/>
        </w:rPr>
        <w:t>İ</w:t>
      </w:r>
      <w:r w:rsidRPr="009578AC">
        <w:rPr>
          <w:rFonts w:asciiTheme="majorHAnsi" w:eastAsiaTheme="majorEastAsia" w:hAnsi="Calibri" w:cstheme="majorBidi"/>
          <w:kern w:val="24"/>
          <w:sz w:val="36"/>
          <w:szCs w:val="80"/>
        </w:rPr>
        <w:t xml:space="preserve"> HEK</w:t>
      </w:r>
      <w:r w:rsidRPr="009578AC">
        <w:rPr>
          <w:rFonts w:asciiTheme="majorHAnsi" w:eastAsiaTheme="majorEastAsia" w:hAnsi="Calibri" w:cstheme="majorBidi"/>
          <w:kern w:val="24"/>
          <w:sz w:val="36"/>
          <w:szCs w:val="80"/>
        </w:rPr>
        <w:t>İ</w:t>
      </w:r>
      <w:r w:rsidRPr="009578AC">
        <w:rPr>
          <w:rFonts w:asciiTheme="majorHAnsi" w:eastAsiaTheme="majorEastAsia" w:hAnsi="Calibri" w:cstheme="majorBidi"/>
          <w:kern w:val="24"/>
          <w:sz w:val="36"/>
          <w:szCs w:val="80"/>
        </w:rPr>
        <w:t>ML</w:t>
      </w:r>
      <w:r w:rsidRPr="009578AC">
        <w:rPr>
          <w:rFonts w:asciiTheme="majorHAnsi" w:eastAsiaTheme="majorEastAsia" w:hAnsi="Calibri" w:cstheme="majorBidi"/>
          <w:kern w:val="24"/>
          <w:sz w:val="36"/>
          <w:szCs w:val="80"/>
        </w:rPr>
        <w:t>İĞİ</w:t>
      </w:r>
      <w:r w:rsidRPr="009578AC">
        <w:rPr>
          <w:rFonts w:asciiTheme="majorHAnsi" w:eastAsiaTheme="majorEastAsia" w:hAnsi="Calibri" w:cstheme="majorBidi"/>
          <w:kern w:val="24"/>
          <w:sz w:val="36"/>
          <w:szCs w:val="80"/>
        </w:rPr>
        <w:t xml:space="preserve"> STAJINA </w:t>
      </w:r>
      <w:r w:rsidRPr="009578AC">
        <w:rPr>
          <w:rFonts w:asciiTheme="majorHAnsi" w:eastAsiaTheme="majorEastAsia" w:hAnsi="Calibri" w:cstheme="majorBidi"/>
          <w:kern w:val="24"/>
          <w:sz w:val="36"/>
          <w:szCs w:val="80"/>
        </w:rPr>
        <w:t>İ</w:t>
      </w:r>
      <w:r w:rsidRPr="009578AC">
        <w:rPr>
          <w:rFonts w:asciiTheme="majorHAnsi" w:eastAsiaTheme="majorEastAsia" w:hAnsi="Calibri" w:cstheme="majorBidi"/>
          <w:kern w:val="24"/>
          <w:sz w:val="36"/>
          <w:szCs w:val="80"/>
        </w:rPr>
        <w:t>L</w:t>
      </w:r>
      <w:r w:rsidRPr="009578AC">
        <w:rPr>
          <w:rFonts w:asciiTheme="majorHAnsi" w:eastAsiaTheme="majorEastAsia" w:hAnsi="Calibri" w:cstheme="majorBidi"/>
          <w:kern w:val="24"/>
          <w:sz w:val="36"/>
          <w:szCs w:val="80"/>
        </w:rPr>
        <w:t>İŞ</w:t>
      </w:r>
      <w:r w:rsidRPr="009578AC">
        <w:rPr>
          <w:rFonts w:asciiTheme="majorHAnsi" w:eastAsiaTheme="majorEastAsia" w:hAnsi="Calibri" w:cstheme="majorBidi"/>
          <w:kern w:val="24"/>
          <w:sz w:val="36"/>
          <w:szCs w:val="80"/>
        </w:rPr>
        <w:t>K</w:t>
      </w:r>
      <w:r w:rsidRPr="009578AC">
        <w:rPr>
          <w:rFonts w:asciiTheme="majorHAnsi" w:eastAsiaTheme="majorEastAsia" w:hAnsi="Calibri" w:cstheme="majorBidi"/>
          <w:kern w:val="24"/>
          <w:sz w:val="36"/>
          <w:szCs w:val="80"/>
        </w:rPr>
        <w:t>İ</w:t>
      </w:r>
      <w:r w:rsidRPr="009578AC">
        <w:rPr>
          <w:rFonts w:asciiTheme="majorHAnsi" w:eastAsiaTheme="majorEastAsia" w:hAnsi="Calibri" w:cstheme="majorBidi"/>
          <w:kern w:val="24"/>
          <w:sz w:val="36"/>
          <w:szCs w:val="80"/>
        </w:rPr>
        <w:t>N B</w:t>
      </w:r>
      <w:r w:rsidRPr="009578AC">
        <w:rPr>
          <w:rFonts w:asciiTheme="majorHAnsi" w:eastAsiaTheme="majorEastAsia" w:hAnsi="Calibri" w:cstheme="majorBidi"/>
          <w:kern w:val="24"/>
          <w:sz w:val="36"/>
          <w:szCs w:val="80"/>
        </w:rPr>
        <w:t>İ</w:t>
      </w:r>
      <w:r w:rsidRPr="009578AC">
        <w:rPr>
          <w:rFonts w:asciiTheme="majorHAnsi" w:eastAsiaTheme="majorEastAsia" w:hAnsi="Calibri" w:cstheme="majorBidi"/>
          <w:kern w:val="24"/>
          <w:sz w:val="36"/>
          <w:szCs w:val="80"/>
        </w:rPr>
        <w:t>LG</w:t>
      </w:r>
      <w:r w:rsidRPr="009578AC">
        <w:rPr>
          <w:rFonts w:asciiTheme="majorHAnsi" w:eastAsiaTheme="majorEastAsia" w:hAnsi="Calibri" w:cstheme="majorBidi"/>
          <w:kern w:val="24"/>
          <w:sz w:val="36"/>
          <w:szCs w:val="80"/>
        </w:rPr>
        <w:t>İ</w:t>
      </w:r>
      <w:r w:rsidRPr="009578AC">
        <w:rPr>
          <w:rFonts w:asciiTheme="majorHAnsi" w:eastAsiaTheme="majorEastAsia" w:hAnsi="Calibri" w:cstheme="majorBidi"/>
          <w:kern w:val="24"/>
          <w:sz w:val="36"/>
          <w:szCs w:val="80"/>
        </w:rPr>
        <w:t xml:space="preserve"> D</w:t>
      </w:r>
      <w:r w:rsidRPr="009578AC">
        <w:rPr>
          <w:rFonts w:asciiTheme="majorHAnsi" w:eastAsiaTheme="majorEastAsia" w:hAnsi="Calibri" w:cstheme="majorBidi"/>
          <w:kern w:val="24"/>
          <w:sz w:val="36"/>
          <w:szCs w:val="80"/>
        </w:rPr>
        <w:t>Ü</w:t>
      </w:r>
      <w:r w:rsidRPr="009578AC">
        <w:rPr>
          <w:rFonts w:asciiTheme="majorHAnsi" w:eastAsiaTheme="majorEastAsia" w:hAnsi="Calibri" w:cstheme="majorBidi"/>
          <w:kern w:val="24"/>
          <w:sz w:val="36"/>
          <w:szCs w:val="80"/>
        </w:rPr>
        <w:t>ZEY</w:t>
      </w:r>
      <w:r w:rsidRPr="009578AC">
        <w:rPr>
          <w:rFonts w:asciiTheme="majorHAnsi" w:eastAsiaTheme="majorEastAsia" w:hAnsi="Calibri" w:cstheme="majorBidi"/>
          <w:kern w:val="24"/>
          <w:sz w:val="36"/>
          <w:szCs w:val="80"/>
        </w:rPr>
        <w:t>İ</w:t>
      </w:r>
      <w:r w:rsidRPr="009578AC">
        <w:rPr>
          <w:rFonts w:asciiTheme="majorHAnsi" w:eastAsiaTheme="majorEastAsia" w:hAnsi="Calibri" w:cstheme="majorBidi"/>
          <w:kern w:val="24"/>
          <w:sz w:val="36"/>
          <w:szCs w:val="80"/>
        </w:rPr>
        <w:t>N</w:t>
      </w:r>
      <w:r w:rsidRPr="009578AC">
        <w:rPr>
          <w:rFonts w:asciiTheme="majorHAnsi" w:eastAsiaTheme="majorEastAsia" w:hAnsi="Calibri" w:cstheme="majorBidi"/>
          <w:kern w:val="24"/>
          <w:sz w:val="36"/>
          <w:szCs w:val="80"/>
        </w:rPr>
        <w:t>İ</w:t>
      </w:r>
      <w:r w:rsidRPr="009578AC">
        <w:rPr>
          <w:rFonts w:asciiTheme="majorHAnsi" w:eastAsiaTheme="majorEastAsia" w:hAnsi="Calibri" w:cstheme="majorBidi"/>
          <w:kern w:val="24"/>
          <w:sz w:val="36"/>
          <w:szCs w:val="80"/>
        </w:rPr>
        <w:t>N DE</w:t>
      </w:r>
      <w:r w:rsidRPr="009578AC">
        <w:rPr>
          <w:rFonts w:asciiTheme="majorHAnsi" w:eastAsiaTheme="majorEastAsia" w:hAnsi="Calibri" w:cstheme="majorBidi"/>
          <w:kern w:val="24"/>
          <w:sz w:val="36"/>
          <w:szCs w:val="80"/>
        </w:rPr>
        <w:t>Ğ</w:t>
      </w:r>
      <w:r w:rsidRPr="009578AC">
        <w:rPr>
          <w:rFonts w:asciiTheme="majorHAnsi" w:eastAsiaTheme="majorEastAsia" w:hAnsi="Calibri" w:cstheme="majorBidi"/>
          <w:kern w:val="24"/>
          <w:sz w:val="36"/>
          <w:szCs w:val="80"/>
        </w:rPr>
        <w:t>ERLEND</w:t>
      </w:r>
      <w:r w:rsidRPr="009578AC">
        <w:rPr>
          <w:rFonts w:asciiTheme="majorHAnsi" w:eastAsiaTheme="majorEastAsia" w:hAnsi="Calibri" w:cstheme="majorBidi"/>
          <w:kern w:val="24"/>
          <w:sz w:val="36"/>
          <w:szCs w:val="80"/>
        </w:rPr>
        <w:t>İ</w:t>
      </w:r>
      <w:r w:rsidRPr="009578AC">
        <w:rPr>
          <w:rFonts w:asciiTheme="majorHAnsi" w:eastAsiaTheme="majorEastAsia" w:hAnsi="Calibri" w:cstheme="majorBidi"/>
          <w:kern w:val="24"/>
          <w:sz w:val="36"/>
          <w:szCs w:val="80"/>
        </w:rPr>
        <w:t>R</w:t>
      </w:r>
      <w:r w:rsidRPr="009578AC">
        <w:rPr>
          <w:rFonts w:asciiTheme="majorHAnsi" w:eastAsiaTheme="majorEastAsia" w:hAnsi="Calibri" w:cstheme="majorBidi"/>
          <w:kern w:val="24"/>
          <w:sz w:val="36"/>
          <w:szCs w:val="80"/>
        </w:rPr>
        <w:t>İ</w:t>
      </w:r>
      <w:r w:rsidRPr="009578AC">
        <w:rPr>
          <w:rFonts w:asciiTheme="majorHAnsi" w:eastAsiaTheme="majorEastAsia" w:hAnsi="Calibri" w:cstheme="majorBidi"/>
          <w:kern w:val="24"/>
          <w:sz w:val="36"/>
          <w:szCs w:val="80"/>
        </w:rPr>
        <w:t>LMES</w:t>
      </w:r>
      <w:r w:rsidRPr="009578AC">
        <w:rPr>
          <w:rFonts w:asciiTheme="majorHAnsi" w:eastAsiaTheme="majorEastAsia" w:hAnsi="Calibri" w:cstheme="majorBidi"/>
          <w:kern w:val="24"/>
          <w:sz w:val="36"/>
          <w:szCs w:val="80"/>
        </w:rPr>
        <w:t>İ</w:t>
      </w:r>
    </w:p>
    <w:p w:rsidR="00134BF8" w:rsidRDefault="00134BF8"/>
    <w:p w:rsidR="00134BF8" w:rsidRDefault="00134BF8"/>
    <w:p w:rsidR="00134BF8" w:rsidRDefault="00134BF8">
      <w:bookmarkStart w:id="0" w:name="_GoBack"/>
      <w:bookmarkEnd w:id="0"/>
    </w:p>
    <w:p w:rsidR="00134BF8" w:rsidRDefault="00134BF8"/>
    <w:p w:rsidR="00134BF8" w:rsidRDefault="00134BF8"/>
    <w:p w:rsidR="00134BF8" w:rsidRDefault="00134BF8"/>
    <w:p w:rsidR="00134BF8" w:rsidRDefault="00134BF8"/>
    <w:p w:rsidR="00134BF8" w:rsidRDefault="00134BF8"/>
    <w:p w:rsidR="00134BF8" w:rsidRDefault="00134BF8"/>
    <w:p w:rsidR="00134BF8" w:rsidRDefault="00134BF8"/>
    <w:p w:rsidR="00134BF8" w:rsidRDefault="00134BF8"/>
    <w:p w:rsidR="00134BF8" w:rsidRDefault="00134BF8"/>
    <w:p w:rsidR="00134BF8" w:rsidRDefault="00134BF8"/>
    <w:p w:rsidR="00134BF8" w:rsidRDefault="00134BF8"/>
    <w:p w:rsidR="00134BF8" w:rsidRDefault="00134BF8"/>
    <w:p w:rsidR="00134BF8" w:rsidRDefault="00134BF8"/>
    <w:p w:rsidR="00134BF8" w:rsidRDefault="00134BF8"/>
    <w:p w:rsidR="00134BF8" w:rsidRDefault="00134BF8"/>
    <w:p w:rsidR="00134BF8" w:rsidRDefault="00134BF8"/>
    <w:p w:rsidR="00134BF8" w:rsidRDefault="00134BF8"/>
    <w:p w:rsidR="00134BF8" w:rsidRDefault="00134BF8"/>
    <w:p w:rsidR="00134BF8" w:rsidRDefault="00134BF8"/>
    <w:p w:rsidR="00134BF8" w:rsidRDefault="00134BF8"/>
    <w:p w:rsidR="00134BF8" w:rsidRDefault="00134BF8"/>
    <w:p w:rsidR="00134BF8" w:rsidRDefault="00134BF8"/>
    <w:p w:rsidR="00134BF8" w:rsidRDefault="00134BF8"/>
    <w:p w:rsidR="00134BF8" w:rsidRDefault="00134BF8"/>
    <w:p w:rsidR="00134BF8" w:rsidRDefault="00134BF8"/>
    <w:p w:rsidR="00134BF8" w:rsidRDefault="00134BF8"/>
    <w:p w:rsidR="00134BF8" w:rsidRDefault="00134BF8"/>
    <w:p w:rsidR="00134BF8" w:rsidRDefault="00134BF8"/>
    <w:p w:rsidR="00134BF8" w:rsidRDefault="00134BF8"/>
    <w:p w:rsidR="00134BF8" w:rsidRDefault="00134BF8"/>
    <w:p w:rsidR="00134BF8" w:rsidRDefault="00134BF8"/>
    <w:p w:rsidR="00134BF8" w:rsidRDefault="00134BF8"/>
    <w:p w:rsidR="00630034" w:rsidRDefault="00630034" w:rsidP="00630034">
      <w:pPr>
        <w:pStyle w:val="NormalWeb"/>
        <w:rPr>
          <w:b/>
          <w:color w:val="000000"/>
          <w:sz w:val="27"/>
          <w:szCs w:val="27"/>
        </w:rPr>
      </w:pPr>
      <w:r w:rsidRPr="00630034">
        <w:rPr>
          <w:b/>
          <w:color w:val="000000"/>
          <w:sz w:val="27"/>
          <w:szCs w:val="27"/>
        </w:rPr>
        <w:t>GİRİŞ VE AMAÇ</w:t>
      </w:r>
    </w:p>
    <w:p w:rsidR="004C6541" w:rsidRPr="004E1D4C" w:rsidRDefault="00630034" w:rsidP="00631C43">
      <w:pPr>
        <w:pStyle w:val="NormalWeb"/>
        <w:jc w:val="both"/>
        <w:rPr>
          <w:color w:val="000000"/>
        </w:rPr>
      </w:pPr>
      <w:r w:rsidRPr="004E1D4C">
        <w:rPr>
          <w:color w:val="000000"/>
        </w:rPr>
        <w:t xml:space="preserve">Hem teknik hem de tıbbi </w:t>
      </w:r>
      <w:r w:rsidR="00631C43" w:rsidRPr="004E1D4C">
        <w:rPr>
          <w:color w:val="000000"/>
        </w:rPr>
        <w:t>bir bilim dalı olarak</w:t>
      </w:r>
      <w:r w:rsidRPr="004E1D4C">
        <w:rPr>
          <w:color w:val="000000"/>
        </w:rPr>
        <w:t xml:space="preserve"> iş</w:t>
      </w:r>
      <w:r w:rsidR="008E2BA5" w:rsidRPr="004E1D4C">
        <w:rPr>
          <w:color w:val="000000"/>
        </w:rPr>
        <w:t>çi</w:t>
      </w:r>
      <w:r w:rsidRPr="004E1D4C">
        <w:rPr>
          <w:color w:val="000000"/>
        </w:rPr>
        <w:t xml:space="preserve"> sağlığı, tıp eğitiminin temel bileşenlerinden biridir</w:t>
      </w:r>
      <w:sdt>
        <w:sdtPr>
          <w:rPr>
            <w:color w:val="000000"/>
          </w:rPr>
          <w:id w:val="1738288879"/>
          <w:citation/>
        </w:sdtPr>
        <w:sdtEndPr/>
        <w:sdtContent>
          <w:r w:rsidR="00F20711" w:rsidRPr="004E1D4C">
            <w:rPr>
              <w:color w:val="000000"/>
            </w:rPr>
            <w:fldChar w:fldCharType="begin"/>
          </w:r>
          <w:r w:rsidR="008E2BA5" w:rsidRPr="004E1D4C">
            <w:rPr>
              <w:color w:val="000000"/>
            </w:rPr>
            <w:instrText xml:space="preserve"> CITATION YIL \l 1055 </w:instrText>
          </w:r>
          <w:r w:rsidR="00F20711" w:rsidRPr="004E1D4C">
            <w:rPr>
              <w:color w:val="000000"/>
            </w:rPr>
            <w:fldChar w:fldCharType="separate"/>
          </w:r>
          <w:r w:rsidR="00DC4432" w:rsidRPr="004E1D4C">
            <w:rPr>
              <w:noProof/>
              <w:color w:val="000000"/>
            </w:rPr>
            <w:t xml:space="preserve"> (1)</w:t>
          </w:r>
          <w:r w:rsidR="00F20711" w:rsidRPr="004E1D4C">
            <w:rPr>
              <w:color w:val="000000"/>
            </w:rPr>
            <w:fldChar w:fldCharType="end"/>
          </w:r>
        </w:sdtContent>
      </w:sdt>
      <w:r w:rsidRPr="004E1D4C">
        <w:rPr>
          <w:color w:val="000000"/>
        </w:rPr>
        <w:t>.</w:t>
      </w:r>
      <w:r w:rsidR="008E2BA5" w:rsidRPr="004E1D4C">
        <w:rPr>
          <w:color w:val="000000"/>
        </w:rPr>
        <w:t xml:space="preserve"> Öte yandan, işle ilgili sa</w:t>
      </w:r>
      <w:r w:rsidR="005C3D94" w:rsidRPr="004E1D4C">
        <w:rPr>
          <w:color w:val="000000"/>
        </w:rPr>
        <w:t>ğlık problemlerinin çoğu işyeri hekimlerinin dışındaki</w:t>
      </w:r>
      <w:r w:rsidR="008E2BA5" w:rsidRPr="004E1D4C">
        <w:rPr>
          <w:color w:val="000000"/>
        </w:rPr>
        <w:t xml:space="preserve"> hekimler tarafından tedavi edilmektedir. </w:t>
      </w:r>
      <w:r w:rsidR="004C6541" w:rsidRPr="004E1D4C">
        <w:rPr>
          <w:color w:val="000000"/>
        </w:rPr>
        <w:t>İşe bağlı hastalıkların tanınmaması ve yanlış yönetilmesinin genellikle yetersiz tıp eğitimi ile bağlantılı olduğu saptanmıştır</w:t>
      </w:r>
      <w:r w:rsidR="001B175C" w:rsidRPr="004E1D4C">
        <w:rPr>
          <w:color w:val="000000"/>
        </w:rPr>
        <w:t>. Bu nedenle, sadece iş sağlığı ve güvenliği hakkında bilgi vermek için değil, aynı zamanda meslek hastalıklarını teşhis etmek, mücadele etmek ve önlemek için, doktorların iş ve hastalıklar arasındaki potansiyel nedensel ilişki hakkındaki bilgileri güncel olmalıdır.</w:t>
      </w:r>
      <w:sdt>
        <w:sdtPr>
          <w:rPr>
            <w:color w:val="000000"/>
          </w:rPr>
          <w:id w:val="-7684001"/>
          <w:citation/>
        </w:sdtPr>
        <w:sdtEndPr/>
        <w:sdtContent>
          <w:r w:rsidR="00F20711" w:rsidRPr="004E1D4C">
            <w:rPr>
              <w:color w:val="000000"/>
            </w:rPr>
            <w:fldChar w:fldCharType="begin"/>
          </w:r>
          <w:r w:rsidR="004C6541" w:rsidRPr="004E1D4C">
            <w:rPr>
              <w:color w:val="000000"/>
            </w:rPr>
            <w:instrText xml:space="preserve"> CITATION BHA \l 1055 </w:instrText>
          </w:r>
          <w:r w:rsidR="00F20711" w:rsidRPr="004E1D4C">
            <w:rPr>
              <w:color w:val="000000"/>
            </w:rPr>
            <w:fldChar w:fldCharType="separate"/>
          </w:r>
          <w:r w:rsidR="00DC4432" w:rsidRPr="004E1D4C">
            <w:rPr>
              <w:noProof/>
              <w:color w:val="000000"/>
            </w:rPr>
            <w:t xml:space="preserve"> (2)</w:t>
          </w:r>
          <w:r w:rsidR="00F20711" w:rsidRPr="004E1D4C">
            <w:rPr>
              <w:color w:val="000000"/>
            </w:rPr>
            <w:fldChar w:fldCharType="end"/>
          </w:r>
        </w:sdtContent>
      </w:sdt>
      <w:r w:rsidR="004C6541" w:rsidRPr="004E1D4C">
        <w:rPr>
          <w:color w:val="000000"/>
        </w:rPr>
        <w:t xml:space="preserve">. </w:t>
      </w:r>
    </w:p>
    <w:p w:rsidR="00DC4432" w:rsidRPr="004E1D4C" w:rsidRDefault="00DC4432" w:rsidP="00DC4432">
      <w:pPr>
        <w:pStyle w:val="NormalWeb"/>
        <w:jc w:val="both"/>
        <w:rPr>
          <w:color w:val="000000"/>
        </w:rPr>
      </w:pPr>
      <w:r w:rsidRPr="004E1D4C">
        <w:rPr>
          <w:color w:val="000000"/>
        </w:rPr>
        <w:t>Elms ve arkadaşları, 2005 yılında yürüttükleri bir çalışmada birinci basamakta işçi sağlığı ihtiyaçlarının karşılanmasının önündeki önemli engellerden birinin pratisyen hekimlerin bilgi eksikliği olduğunu saptamışlardır</w:t>
      </w:r>
      <w:sdt>
        <w:sdtPr>
          <w:rPr>
            <w:color w:val="000000"/>
          </w:rPr>
          <w:id w:val="54673110"/>
          <w:citation/>
        </w:sdtPr>
        <w:sdtEndPr/>
        <w:sdtContent>
          <w:r w:rsidR="00F20711" w:rsidRPr="004E1D4C">
            <w:rPr>
              <w:color w:val="000000"/>
            </w:rPr>
            <w:fldChar w:fldCharType="begin"/>
          </w:r>
          <w:r w:rsidRPr="004E1D4C">
            <w:rPr>
              <w:color w:val="000000"/>
            </w:rPr>
            <w:instrText xml:space="preserve"> CITATION Elm \l 1055 </w:instrText>
          </w:r>
          <w:r w:rsidR="00F20711" w:rsidRPr="004E1D4C">
            <w:rPr>
              <w:color w:val="000000"/>
            </w:rPr>
            <w:fldChar w:fldCharType="separate"/>
          </w:r>
          <w:r w:rsidRPr="004E1D4C">
            <w:rPr>
              <w:noProof/>
              <w:color w:val="000000"/>
            </w:rPr>
            <w:t xml:space="preserve"> (3)</w:t>
          </w:r>
          <w:r w:rsidR="00F20711" w:rsidRPr="004E1D4C">
            <w:rPr>
              <w:color w:val="000000"/>
            </w:rPr>
            <w:fldChar w:fldCharType="end"/>
          </w:r>
        </w:sdtContent>
      </w:sdt>
      <w:r w:rsidRPr="004E1D4C">
        <w:rPr>
          <w:color w:val="000000"/>
        </w:rPr>
        <w:t>.</w:t>
      </w:r>
    </w:p>
    <w:p w:rsidR="004C6541" w:rsidRPr="004E1D4C" w:rsidRDefault="004C6541" w:rsidP="004C6541">
      <w:pPr>
        <w:pStyle w:val="NormalWeb"/>
        <w:jc w:val="both"/>
        <w:rPr>
          <w:color w:val="000000"/>
        </w:rPr>
      </w:pPr>
      <w:r w:rsidRPr="004E1D4C">
        <w:rPr>
          <w:color w:val="000000"/>
        </w:rPr>
        <w:t xml:space="preserve">Schilling'e (1970) göre, işçi sağlığı eğitimi şu temel bileşenleri kapsamalıdır: Mesleki öykü alma, iş ile ilişkili hastalıkların yönetimi,  meslek hastalıkları ve epidemiyolojisi, işçi sağlığı hizmetlerinin amaçları </w:t>
      </w:r>
      <w:sdt>
        <w:sdtPr>
          <w:rPr>
            <w:color w:val="000000"/>
          </w:rPr>
          <w:id w:val="1470087703"/>
          <w:citation/>
        </w:sdtPr>
        <w:sdtEndPr/>
        <w:sdtContent>
          <w:r w:rsidR="00F20711" w:rsidRPr="004E1D4C">
            <w:rPr>
              <w:color w:val="000000"/>
            </w:rPr>
            <w:fldChar w:fldCharType="begin"/>
          </w:r>
          <w:r w:rsidRPr="004E1D4C">
            <w:rPr>
              <w:color w:val="000000"/>
            </w:rPr>
            <w:instrText xml:space="preserve"> CITATION Sch \l 1055 </w:instrText>
          </w:r>
          <w:r w:rsidR="00F20711" w:rsidRPr="004E1D4C">
            <w:rPr>
              <w:color w:val="000000"/>
            </w:rPr>
            <w:fldChar w:fldCharType="separate"/>
          </w:r>
          <w:r w:rsidR="00DC4432" w:rsidRPr="004E1D4C">
            <w:rPr>
              <w:noProof/>
              <w:color w:val="000000"/>
            </w:rPr>
            <w:t>(4)</w:t>
          </w:r>
          <w:r w:rsidR="00F20711" w:rsidRPr="004E1D4C">
            <w:rPr>
              <w:color w:val="000000"/>
            </w:rPr>
            <w:fldChar w:fldCharType="end"/>
          </w:r>
        </w:sdtContent>
      </w:sdt>
      <w:r w:rsidRPr="004E1D4C">
        <w:rPr>
          <w:color w:val="000000"/>
        </w:rPr>
        <w:t xml:space="preserve">. </w:t>
      </w:r>
    </w:p>
    <w:p w:rsidR="001B175C" w:rsidRPr="004E1D4C" w:rsidRDefault="00DC4432" w:rsidP="00DC4432">
      <w:pPr>
        <w:pStyle w:val="NormalWeb"/>
        <w:jc w:val="both"/>
        <w:rPr>
          <w:color w:val="000000"/>
        </w:rPr>
      </w:pPr>
      <w:r w:rsidRPr="004E1D4C">
        <w:rPr>
          <w:color w:val="000000"/>
        </w:rPr>
        <w:t xml:space="preserve">Avrupa Mesleki Sağlık </w:t>
      </w:r>
      <w:r w:rsidR="001B175C" w:rsidRPr="004E1D4C">
        <w:rPr>
          <w:color w:val="000000"/>
        </w:rPr>
        <w:t>Okullar</w:t>
      </w:r>
      <w:r w:rsidRPr="004E1D4C">
        <w:rPr>
          <w:color w:val="000000"/>
        </w:rPr>
        <w:t>ı</w:t>
      </w:r>
      <w:r w:rsidR="001B175C" w:rsidRPr="004E1D4C">
        <w:rPr>
          <w:color w:val="000000"/>
        </w:rPr>
        <w:t xml:space="preserve"> Birliği</w:t>
      </w:r>
      <w:r w:rsidRPr="004E1D4C">
        <w:rPr>
          <w:color w:val="000000"/>
        </w:rPr>
        <w:t xml:space="preserve">((EASOM) her hekimin; işin sağlık üzerine etkisini, sağlığın iş üzerindeki etkisini, </w:t>
      </w:r>
      <w:r w:rsidR="00CA07EF" w:rsidRPr="004E1D4C">
        <w:rPr>
          <w:color w:val="000000"/>
        </w:rPr>
        <w:t>iş ile ilgili sağlık sorunları k</w:t>
      </w:r>
      <w:r w:rsidRPr="004E1D4C">
        <w:rPr>
          <w:color w:val="000000"/>
        </w:rPr>
        <w:t xml:space="preserve">onusunda yönlendrime/tavsiye vermeyi ve koruma ile rehabilitasyon uygulamalarını sorgulaması gerektiğini belirtmektedir </w:t>
      </w:r>
      <w:sdt>
        <w:sdtPr>
          <w:rPr>
            <w:color w:val="000000"/>
          </w:rPr>
          <w:id w:val="810759341"/>
          <w:citation/>
        </w:sdtPr>
        <w:sdtEndPr/>
        <w:sdtContent>
          <w:r w:rsidR="00F20711" w:rsidRPr="004E1D4C">
            <w:rPr>
              <w:color w:val="000000"/>
            </w:rPr>
            <w:fldChar w:fldCharType="begin"/>
          </w:r>
          <w:r w:rsidRPr="004E1D4C">
            <w:rPr>
              <w:color w:val="000000"/>
            </w:rPr>
            <w:instrText xml:space="preserve"> CITATION BRA \l 1055 </w:instrText>
          </w:r>
          <w:r w:rsidR="00F20711" w:rsidRPr="004E1D4C">
            <w:rPr>
              <w:color w:val="000000"/>
            </w:rPr>
            <w:fldChar w:fldCharType="separate"/>
          </w:r>
          <w:r w:rsidRPr="004E1D4C">
            <w:rPr>
              <w:noProof/>
              <w:color w:val="000000"/>
            </w:rPr>
            <w:t>(5)</w:t>
          </w:r>
          <w:r w:rsidR="00F20711" w:rsidRPr="004E1D4C">
            <w:rPr>
              <w:color w:val="000000"/>
            </w:rPr>
            <w:fldChar w:fldCharType="end"/>
          </w:r>
        </w:sdtContent>
      </w:sdt>
      <w:r w:rsidRPr="004E1D4C">
        <w:rPr>
          <w:color w:val="000000"/>
        </w:rPr>
        <w:t>.</w:t>
      </w:r>
    </w:p>
    <w:p w:rsidR="008E2BA5" w:rsidRPr="004E1D4C" w:rsidRDefault="004C6541" w:rsidP="008E2BA5">
      <w:pPr>
        <w:pStyle w:val="NormalWeb"/>
        <w:jc w:val="both"/>
        <w:rPr>
          <w:color w:val="000000"/>
        </w:rPr>
      </w:pPr>
      <w:r w:rsidRPr="004E1D4C">
        <w:rPr>
          <w:color w:val="000000"/>
        </w:rPr>
        <w:t>Ülkemizde m</w:t>
      </w:r>
      <w:r w:rsidR="004F7F86" w:rsidRPr="004E1D4C">
        <w:rPr>
          <w:color w:val="000000"/>
        </w:rPr>
        <w:t>ezuniyet öncesi ve sonrası meslek hastalıkları eğitimi değişen içerik ve süre ile tıp fakültelerinin halk sağlığı bölümleri tarafından verilmektedir. Daha önce yürütülen bir çalışmada, ülkemizde mezuniyet öncesi meslek hastalıkları eğitimi verilen tıp fakültelerinde toplam eğitim süresinin ortalama 8.1 saat olduğu, derslerin çoğunun sınıf dersleri veya küçük grup çalışmaları olarak yürütüldüğü saptanmıştır</w:t>
      </w:r>
      <w:sdt>
        <w:sdtPr>
          <w:rPr>
            <w:color w:val="000000"/>
          </w:rPr>
          <w:id w:val="1540542574"/>
          <w:citation/>
        </w:sdtPr>
        <w:sdtEndPr/>
        <w:sdtContent>
          <w:r w:rsidR="00F20711" w:rsidRPr="004E1D4C">
            <w:rPr>
              <w:color w:val="000000"/>
            </w:rPr>
            <w:fldChar w:fldCharType="begin"/>
          </w:r>
          <w:r w:rsidRPr="004E1D4C">
            <w:rPr>
              <w:color w:val="000000"/>
            </w:rPr>
            <w:instrText xml:space="preserve"> CITATION Yil \l 1055 </w:instrText>
          </w:r>
          <w:r w:rsidR="00F20711" w:rsidRPr="004E1D4C">
            <w:rPr>
              <w:color w:val="000000"/>
            </w:rPr>
            <w:fldChar w:fldCharType="separate"/>
          </w:r>
          <w:r w:rsidR="00DC4432" w:rsidRPr="004E1D4C">
            <w:rPr>
              <w:noProof/>
              <w:color w:val="000000"/>
            </w:rPr>
            <w:t xml:space="preserve"> (6)</w:t>
          </w:r>
          <w:r w:rsidR="00F20711" w:rsidRPr="004E1D4C">
            <w:rPr>
              <w:color w:val="000000"/>
            </w:rPr>
            <w:fldChar w:fldCharType="end"/>
          </w:r>
        </w:sdtContent>
      </w:sdt>
      <w:r w:rsidR="004F7F86" w:rsidRPr="004E1D4C">
        <w:rPr>
          <w:color w:val="000000"/>
        </w:rPr>
        <w:t>.</w:t>
      </w:r>
      <w:r w:rsidRPr="004E1D4C">
        <w:rPr>
          <w:color w:val="000000"/>
        </w:rPr>
        <w:t xml:space="preserve"> </w:t>
      </w:r>
      <w:r w:rsidR="00630034" w:rsidRPr="004E1D4C">
        <w:rPr>
          <w:color w:val="000000"/>
        </w:rPr>
        <w:t>KOÜ Tıp Fakültesinde</w:t>
      </w:r>
      <w:r w:rsidR="001B175C" w:rsidRPr="004E1D4C">
        <w:rPr>
          <w:color w:val="000000"/>
        </w:rPr>
        <w:t>,</w:t>
      </w:r>
      <w:r w:rsidR="00630034" w:rsidRPr="004E1D4C">
        <w:rPr>
          <w:color w:val="000000"/>
        </w:rPr>
        <w:t xml:space="preserve"> Şubat 2002’den beri </w:t>
      </w:r>
      <w:r w:rsidR="001B175C" w:rsidRPr="004E1D4C">
        <w:rPr>
          <w:color w:val="000000"/>
        </w:rPr>
        <w:t>son sınıf öğrencilerinin</w:t>
      </w:r>
      <w:r w:rsidR="00630034" w:rsidRPr="004E1D4C">
        <w:rPr>
          <w:color w:val="000000"/>
        </w:rPr>
        <w:t xml:space="preserve"> bu alanda pratik uygula</w:t>
      </w:r>
      <w:r w:rsidR="008E2BA5" w:rsidRPr="004E1D4C">
        <w:rPr>
          <w:color w:val="000000"/>
        </w:rPr>
        <w:t>ma yapabileceği işyeri hekimliği stajı</w:t>
      </w:r>
      <w:r w:rsidR="00630034" w:rsidRPr="004E1D4C">
        <w:rPr>
          <w:color w:val="000000"/>
        </w:rPr>
        <w:t xml:space="preserve"> programı uygulanmaktadır.</w:t>
      </w:r>
      <w:r w:rsidR="001B175C" w:rsidRPr="004E1D4C">
        <w:rPr>
          <w:color w:val="000000"/>
        </w:rPr>
        <w:t xml:space="preserve"> </w:t>
      </w:r>
    </w:p>
    <w:p w:rsidR="004E1D4C" w:rsidRPr="004E1D4C" w:rsidRDefault="004E1D4C" w:rsidP="004E1D4C">
      <w:pPr>
        <w:spacing w:after="160" w:line="259" w:lineRule="auto"/>
        <w:jc w:val="both"/>
      </w:pPr>
      <w:r w:rsidRPr="004E1D4C">
        <w:t>Bu çalışmada; 2017-2018 eğitim dönemi tıp fakültesi son sınıf öğrencilerinin İşyeri Hekimliği Stajı süresince edindiği bilgilerin, staj ile ilgili bilgi ve beceri düzeylerine ilişkin öz değerlendirmelerinin staji alan ve almayan öğrenciler arasında karşılaştırılması hedeflenmiştir.</w:t>
      </w:r>
    </w:p>
    <w:p w:rsidR="00630034" w:rsidRDefault="00630034" w:rsidP="00134BF8">
      <w:pPr>
        <w:rPr>
          <w:b/>
        </w:rPr>
      </w:pPr>
    </w:p>
    <w:p w:rsidR="009B256C" w:rsidRDefault="009B256C" w:rsidP="00134BF8">
      <w:pPr>
        <w:rPr>
          <w:b/>
        </w:rPr>
      </w:pPr>
    </w:p>
    <w:p w:rsidR="00134BF8" w:rsidRPr="002D48E1" w:rsidRDefault="00134BF8" w:rsidP="00134BF8">
      <w:r w:rsidRPr="00752031">
        <w:rPr>
          <w:b/>
        </w:rPr>
        <w:t>GEREÇ VE YÖNTEM</w:t>
      </w:r>
    </w:p>
    <w:p w:rsidR="00134BF8" w:rsidRDefault="00134BF8"/>
    <w:p w:rsidR="00134BF8" w:rsidRPr="00752031" w:rsidRDefault="00E21742" w:rsidP="00134BF8">
      <w:pPr>
        <w:jc w:val="both"/>
      </w:pPr>
      <w:r>
        <w:t>Bu çalışma a</w:t>
      </w:r>
      <w:r w:rsidR="00134BF8" w:rsidRPr="00752031">
        <w:t>raştırma Kocaeli Üniversitesi Tıp Fakültesi’nde yapılmıştır.</w:t>
      </w:r>
    </w:p>
    <w:p w:rsidR="00134BF8" w:rsidRPr="00752031" w:rsidRDefault="00134BF8" w:rsidP="00134BF8">
      <w:pPr>
        <w:jc w:val="both"/>
        <w:rPr>
          <w:b/>
        </w:rPr>
      </w:pPr>
      <w:r w:rsidRPr="00752031">
        <w:rPr>
          <w:b/>
        </w:rPr>
        <w:t>Araştırma Evren ve Örneklemi</w:t>
      </w:r>
    </w:p>
    <w:p w:rsidR="00905060" w:rsidRDefault="00E21742" w:rsidP="00E21742">
      <w:pPr>
        <w:jc w:val="both"/>
      </w:pPr>
      <w:r>
        <w:t>Araştırmanın evreni</w:t>
      </w:r>
      <w:r w:rsidR="00134BF8" w:rsidRPr="00752031">
        <w:t xml:space="preserve"> Kocaeli Üniversitesi Tıp Fakültesi’nde öğrenim gören </w:t>
      </w:r>
      <w:r w:rsidR="00134BF8">
        <w:t>6.</w:t>
      </w:r>
      <w:r>
        <w:t xml:space="preserve"> </w:t>
      </w:r>
      <w:r w:rsidR="00134BF8" w:rsidRPr="00752031">
        <w:t>Sınıf öğrenciler</w:t>
      </w:r>
      <w:r w:rsidR="00134BF8">
        <w:t>inden</w:t>
      </w:r>
      <w:r w:rsidR="00134BF8" w:rsidRPr="00752031">
        <w:t xml:space="preserve"> oluşturmaktadır.</w:t>
      </w:r>
      <w:r>
        <w:t xml:space="preserve"> </w:t>
      </w:r>
      <w:r w:rsidR="00134BF8">
        <w:t>Herhangi bir örneklem seçimi yapılmamıştır. Dönem 6’da öğrenim gör</w:t>
      </w:r>
      <w:r w:rsidR="00905060">
        <w:t>e</w:t>
      </w:r>
      <w:r w:rsidR="00134BF8">
        <w:t>n tüm öğre</w:t>
      </w:r>
      <w:r>
        <w:t>ncilere ulaşılması hedeflenmiştir</w:t>
      </w:r>
      <w:r w:rsidR="00134BF8">
        <w:t>.</w:t>
      </w:r>
      <w:r>
        <w:t xml:space="preserve"> </w:t>
      </w:r>
      <w:r w:rsidR="00905060">
        <w:t>Bunun sonucun</w:t>
      </w:r>
      <w:r w:rsidR="00B20617">
        <w:t>da</w:t>
      </w:r>
      <w:r>
        <w:t>,</w:t>
      </w:r>
      <w:r w:rsidR="00B20617">
        <w:t xml:space="preserve"> 215 olarak belirlenen me</w:t>
      </w:r>
      <w:r>
        <w:t>vcuttan 177 kişiye ulaşılmıştır.</w:t>
      </w:r>
      <w:r w:rsidR="003A3387">
        <w:t xml:space="preserve"> 38 kişiden 14’üne</w:t>
      </w:r>
      <w:r w:rsidR="00B20617">
        <w:t xml:space="preserve"> mezu</w:t>
      </w:r>
      <w:r w:rsidR="003A3387">
        <w:t xml:space="preserve">n olduklarından, 21’ine ulaşılamadığından çalışmaya dahil edilememiştir. 3 kişi de çalışmaya katılmayı </w:t>
      </w:r>
      <w:r w:rsidR="00B20617">
        <w:t>reddetmiştir.</w:t>
      </w:r>
    </w:p>
    <w:p w:rsidR="00B20617" w:rsidRPr="00905060" w:rsidRDefault="00B20617" w:rsidP="00B20617"/>
    <w:p w:rsidR="00B20617" w:rsidRPr="00752031" w:rsidRDefault="00B20617" w:rsidP="00B20617">
      <w:pPr>
        <w:jc w:val="both"/>
        <w:rPr>
          <w:b/>
        </w:rPr>
      </w:pPr>
      <w:r w:rsidRPr="00752031">
        <w:rPr>
          <w:b/>
        </w:rPr>
        <w:lastRenderedPageBreak/>
        <w:t>Araştırma Tipi</w:t>
      </w:r>
    </w:p>
    <w:p w:rsidR="00B20617" w:rsidRPr="00752031" w:rsidRDefault="00B20617" w:rsidP="00B20617">
      <w:pPr>
        <w:jc w:val="both"/>
      </w:pPr>
      <w:r w:rsidRPr="00752031">
        <w:t>Araştırma kesitsel nitelikte bir çalışmadır.</w:t>
      </w:r>
    </w:p>
    <w:p w:rsidR="00B20617" w:rsidRPr="00752031" w:rsidRDefault="00B20617" w:rsidP="00B20617">
      <w:pPr>
        <w:spacing w:after="160" w:line="259" w:lineRule="auto"/>
        <w:jc w:val="both"/>
      </w:pPr>
    </w:p>
    <w:p w:rsidR="00905060" w:rsidRPr="00932D7E" w:rsidRDefault="00B20617" w:rsidP="00932D7E">
      <w:pPr>
        <w:pStyle w:val="Pa3"/>
        <w:spacing w:after="160"/>
        <w:jc w:val="both"/>
        <w:rPr>
          <w:rStyle w:val="A0"/>
          <w:b/>
          <w:bCs/>
        </w:rPr>
      </w:pPr>
      <w:r w:rsidRPr="00752031">
        <w:rPr>
          <w:rStyle w:val="A0"/>
          <w:b/>
          <w:bCs/>
        </w:rPr>
        <w:t>Veri Toplama Araçları</w:t>
      </w:r>
      <w:r w:rsidR="003A3387">
        <w:rPr>
          <w:rStyle w:val="A0"/>
          <w:b/>
          <w:bCs/>
        </w:rPr>
        <w:t xml:space="preserve">: </w:t>
      </w:r>
      <w:r w:rsidRPr="00752031">
        <w:rPr>
          <w:rStyle w:val="A0"/>
        </w:rPr>
        <w:t>Veriler araştırmacılar tarafından literatür bilgilerinden yararlanılarak hazırlanan,</w:t>
      </w:r>
      <w:r>
        <w:rPr>
          <w:rStyle w:val="A0"/>
        </w:rPr>
        <w:t xml:space="preserve">  öğrencilerin halk sağlığı iş yeri hekimliği stajında edindikleri beceri ve bilgi düzeyini sorgulayan </w:t>
      </w:r>
      <w:r w:rsidR="00932D7E">
        <w:rPr>
          <w:rStyle w:val="A0"/>
        </w:rPr>
        <w:t>10 soruluk bilgi düzeyine ilişkin , 20 soruluk bilgi ve becerilere il</w:t>
      </w:r>
      <w:r w:rsidR="003A3387">
        <w:rPr>
          <w:rStyle w:val="A0"/>
        </w:rPr>
        <w:t>işkin öz değerlendirme formu ile</w:t>
      </w:r>
      <w:r w:rsidR="00932D7E">
        <w:rPr>
          <w:rStyle w:val="A0"/>
        </w:rPr>
        <w:t xml:space="preserve"> elde edilmiştir.</w:t>
      </w:r>
    </w:p>
    <w:p w:rsidR="00932D7E" w:rsidRPr="00752031" w:rsidRDefault="00932D7E" w:rsidP="00932D7E">
      <w:pPr>
        <w:jc w:val="both"/>
        <w:rPr>
          <w:rStyle w:val="A0"/>
          <w:b/>
          <w:bCs/>
        </w:rPr>
      </w:pPr>
      <w:r w:rsidRPr="00752031">
        <w:rPr>
          <w:rStyle w:val="A0"/>
          <w:b/>
          <w:bCs/>
        </w:rPr>
        <w:t>Araştırmanın Değişkenleri</w:t>
      </w:r>
    </w:p>
    <w:p w:rsidR="00932D7E" w:rsidRDefault="00932D7E" w:rsidP="00932D7E">
      <w:pPr>
        <w:jc w:val="both"/>
        <w:rPr>
          <w:rStyle w:val="A0"/>
        </w:rPr>
      </w:pPr>
      <w:r>
        <w:rPr>
          <w:rStyle w:val="A0"/>
        </w:rPr>
        <w:t xml:space="preserve">Araştırmanın </w:t>
      </w:r>
      <w:r w:rsidR="00C2158A">
        <w:rPr>
          <w:rStyle w:val="A0"/>
        </w:rPr>
        <w:t xml:space="preserve"> bağımlı değişkeni öğrencilerin bilgi </w:t>
      </w:r>
      <w:r w:rsidR="003A3387">
        <w:rPr>
          <w:rStyle w:val="A0"/>
        </w:rPr>
        <w:t>düzeyi ile teorik ve becerilerine ilşkin öz değerlendirmeleridir</w:t>
      </w:r>
      <w:r w:rsidR="00C2158A">
        <w:rPr>
          <w:rStyle w:val="A0"/>
        </w:rPr>
        <w:t>.</w:t>
      </w:r>
      <w:r w:rsidR="003A3387">
        <w:rPr>
          <w:rStyle w:val="A0"/>
        </w:rPr>
        <w:t xml:space="preserve"> </w:t>
      </w:r>
      <w:r w:rsidR="00C2158A">
        <w:rPr>
          <w:rStyle w:val="A0"/>
        </w:rPr>
        <w:t>H</w:t>
      </w:r>
      <w:r>
        <w:rPr>
          <w:rStyle w:val="A0"/>
        </w:rPr>
        <w:t>alk sağlığı stajını alıp almaması, halk sağlığı stajını hangi aylarda aldığı</w:t>
      </w:r>
      <w:r w:rsidR="000A630F">
        <w:rPr>
          <w:rStyle w:val="A0"/>
        </w:rPr>
        <w:t>,</w:t>
      </w:r>
      <w:r w:rsidR="00392287">
        <w:rPr>
          <w:rStyle w:val="A0"/>
        </w:rPr>
        <w:t xml:space="preserve"> </w:t>
      </w:r>
      <w:r>
        <w:rPr>
          <w:rStyle w:val="A0"/>
        </w:rPr>
        <w:t>iş yeri hekimliği stajını</w:t>
      </w:r>
      <w:r w:rsidR="000A630F">
        <w:rPr>
          <w:rStyle w:val="A0"/>
        </w:rPr>
        <w:t xml:space="preserve"> hangi sanayi kuruluşunda yaptığı</w:t>
      </w:r>
      <w:r>
        <w:rPr>
          <w:rStyle w:val="A0"/>
        </w:rPr>
        <w:t xml:space="preserve"> ve sanay</w:t>
      </w:r>
      <w:r w:rsidR="00C2158A">
        <w:rPr>
          <w:rStyle w:val="A0"/>
        </w:rPr>
        <w:t>i kuruluşunun tehlike sınıfı,</w:t>
      </w:r>
      <w:r w:rsidR="000A630F">
        <w:rPr>
          <w:rStyle w:val="A0"/>
        </w:rPr>
        <w:t xml:space="preserve"> </w:t>
      </w:r>
      <w:r w:rsidR="00C2158A">
        <w:rPr>
          <w:rStyle w:val="A0"/>
        </w:rPr>
        <w:t>y</w:t>
      </w:r>
      <w:r>
        <w:rPr>
          <w:rStyle w:val="A0"/>
        </w:rPr>
        <w:t>aş, cinsiyet</w:t>
      </w:r>
      <w:r w:rsidRPr="00752031">
        <w:rPr>
          <w:rStyle w:val="A0"/>
        </w:rPr>
        <w:t xml:space="preserve"> durumu </w:t>
      </w:r>
      <w:r w:rsidR="00C2158A">
        <w:rPr>
          <w:rStyle w:val="A0"/>
        </w:rPr>
        <w:t xml:space="preserve">ise </w:t>
      </w:r>
      <w:r w:rsidRPr="00752031">
        <w:rPr>
          <w:rStyle w:val="A0"/>
        </w:rPr>
        <w:t>araş</w:t>
      </w:r>
      <w:r w:rsidRPr="00752031">
        <w:rPr>
          <w:rStyle w:val="A0"/>
        </w:rPr>
        <w:softHyphen/>
        <w:t>tırmanın bağımsız değişkenleridir.</w:t>
      </w:r>
      <w:r w:rsidR="00C2158A">
        <w:rPr>
          <w:rStyle w:val="A0"/>
        </w:rPr>
        <w:t xml:space="preserve"> </w:t>
      </w:r>
    </w:p>
    <w:p w:rsidR="00C2158A" w:rsidRPr="00752031" w:rsidRDefault="00C2158A" w:rsidP="00932D7E">
      <w:pPr>
        <w:jc w:val="both"/>
        <w:rPr>
          <w:rStyle w:val="A0"/>
        </w:rPr>
      </w:pPr>
    </w:p>
    <w:p w:rsidR="00392287" w:rsidRPr="00752031" w:rsidRDefault="00392287" w:rsidP="00392287">
      <w:pPr>
        <w:jc w:val="both"/>
        <w:rPr>
          <w:rStyle w:val="A0"/>
          <w:b/>
        </w:rPr>
      </w:pPr>
      <w:r w:rsidRPr="00752031">
        <w:rPr>
          <w:rStyle w:val="A0"/>
          <w:b/>
        </w:rPr>
        <w:t>Hipotezler</w:t>
      </w:r>
    </w:p>
    <w:p w:rsidR="000A630F" w:rsidRDefault="00392287" w:rsidP="000A630F">
      <w:pPr>
        <w:autoSpaceDE w:val="0"/>
        <w:autoSpaceDN w:val="0"/>
        <w:adjustRightInd w:val="0"/>
        <w:spacing w:line="0" w:lineRule="atLeast"/>
        <w:jc w:val="both"/>
        <w:rPr>
          <w:rFonts w:eastAsiaTheme="minorHAnsi"/>
          <w:lang w:eastAsia="en-US"/>
        </w:rPr>
      </w:pPr>
      <w:r>
        <w:rPr>
          <w:rFonts w:eastAsiaTheme="minorHAnsi"/>
          <w:lang w:eastAsia="en-US"/>
        </w:rPr>
        <w:t>Cinsiyetler ve yaşlar arasında iş yeri hekimliği stajına dair bilgi ve beceri düzeyi arasında farklılık bulunmamaktır.</w:t>
      </w:r>
    </w:p>
    <w:p w:rsidR="00392287" w:rsidRPr="000A630F" w:rsidRDefault="00392287" w:rsidP="000A630F">
      <w:pPr>
        <w:autoSpaceDE w:val="0"/>
        <w:autoSpaceDN w:val="0"/>
        <w:adjustRightInd w:val="0"/>
        <w:spacing w:line="0" w:lineRule="atLeast"/>
        <w:jc w:val="both"/>
        <w:rPr>
          <w:rFonts w:eastAsiaTheme="minorHAnsi"/>
          <w:lang w:eastAsia="en-US"/>
        </w:rPr>
      </w:pPr>
      <w:r>
        <w:t>Halk sağlığı stajını almayanlara göre alanların bilgi ve beceri düzeyi farklılık göstermektedir.</w:t>
      </w:r>
    </w:p>
    <w:p w:rsidR="00392287" w:rsidRDefault="00392287" w:rsidP="000A630F">
      <w:pPr>
        <w:spacing w:line="0" w:lineRule="atLeast"/>
        <w:jc w:val="both"/>
      </w:pPr>
      <w:r>
        <w:t>Halk sağlığı stajınının alındığı aya göre bilgi ve beceri düzeyi farklılık göstermektedir.</w:t>
      </w:r>
    </w:p>
    <w:p w:rsidR="00392287" w:rsidRDefault="00392287" w:rsidP="000A630F">
      <w:pPr>
        <w:spacing w:line="0" w:lineRule="atLeast"/>
        <w:jc w:val="both"/>
      </w:pPr>
      <w:r>
        <w:t>İşyeri hekimliği stajının hangi sanayi kuruluşunda alındığına göre bilgi ve beceri düzeyi farklılık göstermektedir.</w:t>
      </w:r>
    </w:p>
    <w:p w:rsidR="00392287" w:rsidRDefault="00392287" w:rsidP="000A630F">
      <w:pPr>
        <w:spacing w:line="0" w:lineRule="atLeast"/>
        <w:jc w:val="both"/>
      </w:pPr>
      <w:r>
        <w:t>İşyeri hekimliği stajının yapıldığı sanayi kuruluşunun tehlike sınıfı</w:t>
      </w:r>
      <w:r w:rsidR="000F5E5C">
        <w:t>na göre bilgi ve beceri düzeyi arasında farklılık bulunmamaktadır.</w:t>
      </w:r>
    </w:p>
    <w:p w:rsidR="000F5E5C" w:rsidRDefault="000F5E5C" w:rsidP="00134BF8"/>
    <w:p w:rsidR="000F5E5C" w:rsidRPr="00752031" w:rsidRDefault="000F5E5C" w:rsidP="000F5E5C">
      <w:pPr>
        <w:jc w:val="both"/>
        <w:rPr>
          <w:rStyle w:val="A0"/>
          <w:b/>
          <w:bCs/>
        </w:rPr>
      </w:pPr>
      <w:r w:rsidRPr="00752031">
        <w:rPr>
          <w:rStyle w:val="A0"/>
          <w:b/>
          <w:bCs/>
        </w:rPr>
        <w:t>Verilerin Toplanması</w:t>
      </w:r>
    </w:p>
    <w:p w:rsidR="000F5E5C" w:rsidRPr="00752031" w:rsidRDefault="000F5E5C" w:rsidP="000F5E5C">
      <w:pPr>
        <w:jc w:val="both"/>
        <w:rPr>
          <w:rStyle w:val="A0"/>
        </w:rPr>
      </w:pPr>
      <w:r w:rsidRPr="00752031">
        <w:rPr>
          <w:rStyle w:val="A0"/>
        </w:rPr>
        <w:t>Öğrencilere</w:t>
      </w:r>
      <w:r>
        <w:rPr>
          <w:rStyle w:val="A0"/>
        </w:rPr>
        <w:t xml:space="preserve"> anketlerin uygulanma saati staj</w:t>
      </w:r>
      <w:r w:rsidRPr="00752031">
        <w:rPr>
          <w:rStyle w:val="A0"/>
        </w:rPr>
        <w:t xml:space="preserve"> programlarına göre düzen</w:t>
      </w:r>
      <w:r w:rsidRPr="00752031">
        <w:rPr>
          <w:rStyle w:val="A0"/>
        </w:rPr>
        <w:softHyphen/>
        <w:t>l</w:t>
      </w:r>
      <w:r>
        <w:rPr>
          <w:rStyle w:val="A0"/>
        </w:rPr>
        <w:t>enmiş ve araştırmacı</w:t>
      </w:r>
      <w:r w:rsidR="000A630F">
        <w:rPr>
          <w:rStyle w:val="A0"/>
        </w:rPr>
        <w:t>lar</w:t>
      </w:r>
      <w:r>
        <w:rPr>
          <w:rStyle w:val="A0"/>
        </w:rPr>
        <w:t xml:space="preserve"> tarafından yüz yüze </w:t>
      </w:r>
      <w:r w:rsidRPr="00752031">
        <w:rPr>
          <w:rStyle w:val="A0"/>
        </w:rPr>
        <w:t>uygu</w:t>
      </w:r>
      <w:r w:rsidRPr="00752031">
        <w:rPr>
          <w:rStyle w:val="A0"/>
        </w:rPr>
        <w:softHyphen/>
        <w:t>lanmıştır. Veri toplama araçlarının uygulanması 2 gün sürmüştür.</w:t>
      </w:r>
    </w:p>
    <w:p w:rsidR="000F5E5C" w:rsidRDefault="000F5E5C" w:rsidP="000F5E5C">
      <w:pPr>
        <w:jc w:val="both"/>
        <w:rPr>
          <w:b/>
        </w:rPr>
      </w:pPr>
    </w:p>
    <w:p w:rsidR="000F5E5C" w:rsidRPr="00752031" w:rsidRDefault="000F5E5C" w:rsidP="000F5E5C">
      <w:pPr>
        <w:jc w:val="both"/>
        <w:rPr>
          <w:b/>
        </w:rPr>
      </w:pPr>
      <w:r w:rsidRPr="00752031">
        <w:rPr>
          <w:b/>
        </w:rPr>
        <w:t>Araştırmanın Analizi</w:t>
      </w:r>
    </w:p>
    <w:p w:rsidR="000F5E5C" w:rsidRPr="00752031" w:rsidRDefault="000F5E5C" w:rsidP="000F5E5C">
      <w:pPr>
        <w:jc w:val="both"/>
      </w:pPr>
      <w:r w:rsidRPr="00752031">
        <w:t>Veriler SPSS 16.0 istatistik paket programı kullanılarak analiz e</w:t>
      </w:r>
      <w:r>
        <w:t xml:space="preserve">dilmiştir. Çalışma grubundaki </w:t>
      </w:r>
      <w:r w:rsidRPr="00752031">
        <w:t xml:space="preserve"> </w:t>
      </w:r>
      <w:r>
        <w:t>kişilerin halk sağlığı iş yeri hekimliği stajına dair bilgi ve beceri düzeyini ölçmeye yönelik tanımlayıcı analizler yapılmıştır.</w:t>
      </w:r>
    </w:p>
    <w:p w:rsidR="000F5E5C" w:rsidRPr="00752031" w:rsidRDefault="000F5E5C" w:rsidP="000F5E5C">
      <w:pPr>
        <w:jc w:val="both"/>
      </w:pPr>
      <w:r>
        <w:t>İstatistiksel</w:t>
      </w:r>
      <w:r w:rsidR="000A630F">
        <w:t xml:space="preserve"> analizler için Ki-kare</w:t>
      </w:r>
      <w:r w:rsidR="00766BD3">
        <w:t xml:space="preserve"> ve Man</w:t>
      </w:r>
      <w:r w:rsidR="000A630F">
        <w:t>n</w:t>
      </w:r>
      <w:r w:rsidR="00766BD3">
        <w:t xml:space="preserve"> Whitney_U testi</w:t>
      </w:r>
      <w:r>
        <w:t xml:space="preserve"> kullanılmıştır. </w:t>
      </w:r>
      <w:r w:rsidR="00C152AB">
        <w:t xml:space="preserve">Test sorularına verilen doğru yanıtlar için 1 puan verilmiş, 6 puan ve üzeri alan kişiler başarılı olarak kabul edilmiştir. </w:t>
      </w:r>
      <w:r w:rsidR="00B11E2C">
        <w:t xml:space="preserve">Özdeğerlendirme puanları karşılaştırılırken halen halk sağlığı stajı almakta olanlar değerlendirme dışında bırakılmıştır. </w:t>
      </w:r>
      <w:r w:rsidRPr="00752031">
        <w:t>İstatistiksel olarak p&lt;0,05</w:t>
      </w:r>
      <w:r w:rsidR="000A630F">
        <w:t xml:space="preserve"> anlamlı kabul edilmiştir. </w:t>
      </w:r>
      <w:r w:rsidRPr="00752031">
        <w:t>p&lt;0,1 değeri ise sınırda anlamlılık olarak değerlendirilmiştir.</w:t>
      </w:r>
    </w:p>
    <w:p w:rsidR="00392287" w:rsidRPr="002D48E1" w:rsidRDefault="00392287" w:rsidP="00134BF8"/>
    <w:p w:rsidR="000A630F" w:rsidRDefault="000A630F" w:rsidP="000F5E5C">
      <w:pPr>
        <w:pStyle w:val="Heading2"/>
        <w:jc w:val="both"/>
        <w:rPr>
          <w:rFonts w:ascii="Times New Roman" w:hAnsi="Times New Roman"/>
          <w:color w:val="000000"/>
          <w:sz w:val="28"/>
          <w:szCs w:val="28"/>
        </w:rPr>
      </w:pPr>
    </w:p>
    <w:p w:rsidR="000A630F" w:rsidRDefault="000A630F" w:rsidP="000F5E5C">
      <w:pPr>
        <w:pStyle w:val="Heading2"/>
        <w:jc w:val="both"/>
        <w:rPr>
          <w:rFonts w:ascii="Times New Roman" w:hAnsi="Times New Roman"/>
          <w:color w:val="000000"/>
          <w:sz w:val="28"/>
          <w:szCs w:val="28"/>
        </w:rPr>
      </w:pPr>
    </w:p>
    <w:p w:rsidR="00CA07EF" w:rsidRDefault="00CA07EF" w:rsidP="000F5E5C">
      <w:pPr>
        <w:pStyle w:val="Heading2"/>
        <w:jc w:val="both"/>
        <w:rPr>
          <w:rFonts w:ascii="Times New Roman" w:hAnsi="Times New Roman"/>
          <w:color w:val="000000"/>
          <w:sz w:val="28"/>
          <w:szCs w:val="28"/>
        </w:rPr>
      </w:pPr>
    </w:p>
    <w:p w:rsidR="004E1D4C" w:rsidRDefault="004E1D4C" w:rsidP="004E1D4C"/>
    <w:p w:rsidR="004E1D4C" w:rsidRDefault="004E1D4C" w:rsidP="004E1D4C"/>
    <w:p w:rsidR="004E1D4C" w:rsidRDefault="004E1D4C" w:rsidP="004E1D4C"/>
    <w:p w:rsidR="004E1D4C" w:rsidRDefault="004E1D4C" w:rsidP="004E1D4C"/>
    <w:p w:rsidR="004E1D4C" w:rsidRPr="004E1D4C" w:rsidRDefault="004E1D4C" w:rsidP="004E1D4C"/>
    <w:p w:rsidR="00CA07EF" w:rsidRDefault="00CA07EF" w:rsidP="000F5E5C">
      <w:pPr>
        <w:pStyle w:val="Heading2"/>
        <w:jc w:val="both"/>
        <w:rPr>
          <w:rFonts w:ascii="Times New Roman" w:hAnsi="Times New Roman"/>
          <w:color w:val="000000"/>
          <w:sz w:val="28"/>
          <w:szCs w:val="28"/>
        </w:rPr>
      </w:pPr>
    </w:p>
    <w:p w:rsidR="000F5E5C" w:rsidRDefault="000F5E5C" w:rsidP="000F5E5C">
      <w:pPr>
        <w:pStyle w:val="Heading2"/>
        <w:jc w:val="both"/>
        <w:rPr>
          <w:rFonts w:ascii="Times New Roman" w:hAnsi="Times New Roman"/>
          <w:color w:val="000000"/>
          <w:sz w:val="28"/>
          <w:szCs w:val="28"/>
        </w:rPr>
      </w:pPr>
      <w:r w:rsidRPr="006645F3">
        <w:rPr>
          <w:rFonts w:ascii="Times New Roman" w:hAnsi="Times New Roman"/>
          <w:color w:val="000000"/>
          <w:sz w:val="28"/>
          <w:szCs w:val="28"/>
        </w:rPr>
        <w:t>BULGULAR</w:t>
      </w:r>
    </w:p>
    <w:p w:rsidR="000F5E5C" w:rsidRDefault="000F5E5C" w:rsidP="000F5E5C"/>
    <w:p w:rsidR="000A630F" w:rsidRPr="00164E8D" w:rsidRDefault="000A630F" w:rsidP="000A630F">
      <w:pPr>
        <w:pStyle w:val="Caption"/>
        <w:keepNext/>
        <w:rPr>
          <w:b w:val="0"/>
        </w:rPr>
      </w:pPr>
      <w:r>
        <w:t xml:space="preserve">Table </w:t>
      </w:r>
      <w:r w:rsidR="00F20711">
        <w:fldChar w:fldCharType="begin"/>
      </w:r>
      <w:r w:rsidR="009B256C">
        <w:instrText xml:space="preserve"> SEQ Table \* ARABIC </w:instrText>
      </w:r>
      <w:r w:rsidR="00F20711">
        <w:fldChar w:fldCharType="separate"/>
      </w:r>
      <w:r w:rsidR="00741C61">
        <w:rPr>
          <w:noProof/>
        </w:rPr>
        <w:t>1</w:t>
      </w:r>
      <w:r w:rsidR="00F20711">
        <w:rPr>
          <w:noProof/>
        </w:rPr>
        <w:fldChar w:fldCharType="end"/>
      </w:r>
      <w:r w:rsidR="00C90E16">
        <w:rPr>
          <w:noProof/>
        </w:rPr>
        <w:t xml:space="preserve"> </w:t>
      </w:r>
      <w:r w:rsidR="00C90E16" w:rsidRPr="00164E8D">
        <w:rPr>
          <w:b w:val="0"/>
          <w:noProof/>
          <w:color w:val="auto"/>
        </w:rPr>
        <w:t>Katılımcıların sayısının cinsiyete göre dağılımı</w:t>
      </w:r>
    </w:p>
    <w:tbl>
      <w:tblPr>
        <w:tblW w:w="3119"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851"/>
        <w:gridCol w:w="992"/>
        <w:gridCol w:w="1276"/>
      </w:tblGrid>
      <w:tr w:rsidR="000A630F" w:rsidRPr="00905060" w:rsidTr="00C152AB">
        <w:trPr>
          <w:cantSplit/>
          <w:tblHeader/>
        </w:trPr>
        <w:tc>
          <w:tcPr>
            <w:tcW w:w="851" w:type="dxa"/>
            <w:shd w:val="clear" w:color="auto" w:fill="FFFFFF"/>
            <w:tcMar>
              <w:top w:w="30" w:type="dxa"/>
              <w:left w:w="30" w:type="dxa"/>
              <w:bottom w:w="30" w:type="dxa"/>
              <w:right w:w="30" w:type="dxa"/>
            </w:tcMar>
          </w:tcPr>
          <w:p w:rsidR="000A630F" w:rsidRPr="000A630F" w:rsidRDefault="000A630F" w:rsidP="00735571">
            <w:pPr>
              <w:autoSpaceDE w:val="0"/>
              <w:autoSpaceDN w:val="0"/>
              <w:adjustRightInd w:val="0"/>
              <w:rPr>
                <w:rFonts w:asciiTheme="minorHAnsi" w:eastAsiaTheme="minorHAnsi" w:hAnsiTheme="minorHAnsi"/>
                <w:lang w:eastAsia="en-US"/>
              </w:rPr>
            </w:pPr>
          </w:p>
        </w:tc>
        <w:tc>
          <w:tcPr>
            <w:tcW w:w="992" w:type="dxa"/>
            <w:shd w:val="clear" w:color="auto" w:fill="FFFFFF"/>
            <w:tcMar>
              <w:top w:w="30" w:type="dxa"/>
              <w:left w:w="30" w:type="dxa"/>
              <w:bottom w:w="30" w:type="dxa"/>
              <w:right w:w="30" w:type="dxa"/>
            </w:tcMar>
            <w:vAlign w:val="bottom"/>
          </w:tcPr>
          <w:p w:rsidR="000A630F" w:rsidRPr="000A630F" w:rsidRDefault="000A630F" w:rsidP="00735571">
            <w:pPr>
              <w:autoSpaceDE w:val="0"/>
              <w:autoSpaceDN w:val="0"/>
              <w:adjustRightInd w:val="0"/>
              <w:spacing w:line="320" w:lineRule="atLeast"/>
              <w:jc w:val="center"/>
              <w:rPr>
                <w:rFonts w:asciiTheme="minorHAnsi" w:eastAsiaTheme="minorHAnsi" w:hAnsiTheme="minorHAnsi" w:cs="Arial"/>
                <w:color w:val="000000"/>
                <w:szCs w:val="18"/>
                <w:lang w:eastAsia="en-US"/>
              </w:rPr>
            </w:pPr>
            <w:r w:rsidRPr="000A630F">
              <w:rPr>
                <w:rFonts w:asciiTheme="minorHAnsi" w:eastAsiaTheme="minorHAnsi" w:hAnsiTheme="minorHAnsi" w:cs="Arial"/>
                <w:color w:val="000000"/>
                <w:sz w:val="22"/>
                <w:szCs w:val="18"/>
                <w:lang w:eastAsia="en-US"/>
              </w:rPr>
              <w:t>Sayı</w:t>
            </w:r>
          </w:p>
        </w:tc>
        <w:tc>
          <w:tcPr>
            <w:tcW w:w="1276" w:type="dxa"/>
            <w:shd w:val="clear" w:color="auto" w:fill="FFFFFF"/>
            <w:tcMar>
              <w:top w:w="30" w:type="dxa"/>
              <w:left w:w="30" w:type="dxa"/>
              <w:bottom w:w="30" w:type="dxa"/>
              <w:right w:w="30" w:type="dxa"/>
            </w:tcMar>
            <w:vAlign w:val="bottom"/>
          </w:tcPr>
          <w:p w:rsidR="000A630F" w:rsidRPr="000A630F" w:rsidRDefault="000A630F" w:rsidP="00735571">
            <w:pPr>
              <w:autoSpaceDE w:val="0"/>
              <w:autoSpaceDN w:val="0"/>
              <w:adjustRightInd w:val="0"/>
              <w:spacing w:line="320" w:lineRule="atLeast"/>
              <w:jc w:val="center"/>
              <w:rPr>
                <w:rFonts w:asciiTheme="minorHAnsi" w:eastAsiaTheme="minorHAnsi" w:hAnsiTheme="minorHAnsi" w:cs="Arial"/>
                <w:color w:val="000000"/>
                <w:szCs w:val="18"/>
                <w:lang w:eastAsia="en-US"/>
              </w:rPr>
            </w:pPr>
            <w:r w:rsidRPr="000A630F">
              <w:rPr>
                <w:rFonts w:asciiTheme="minorHAnsi" w:eastAsiaTheme="minorHAnsi" w:hAnsiTheme="minorHAnsi" w:cs="Arial"/>
                <w:color w:val="000000"/>
                <w:sz w:val="22"/>
                <w:szCs w:val="18"/>
                <w:lang w:eastAsia="en-US"/>
              </w:rPr>
              <w:t xml:space="preserve">Yüzde </w:t>
            </w:r>
          </w:p>
        </w:tc>
      </w:tr>
      <w:tr w:rsidR="000A630F" w:rsidRPr="00905060" w:rsidTr="00C152AB">
        <w:trPr>
          <w:cantSplit/>
          <w:tblHeader/>
        </w:trPr>
        <w:tc>
          <w:tcPr>
            <w:tcW w:w="851" w:type="dxa"/>
            <w:shd w:val="clear" w:color="auto" w:fill="FFFFFF"/>
            <w:tcMar>
              <w:top w:w="30" w:type="dxa"/>
              <w:left w:w="30" w:type="dxa"/>
              <w:bottom w:w="30" w:type="dxa"/>
              <w:right w:w="30" w:type="dxa"/>
            </w:tcMar>
          </w:tcPr>
          <w:p w:rsidR="000A630F" w:rsidRPr="000A630F" w:rsidRDefault="000A630F" w:rsidP="00735571">
            <w:pPr>
              <w:autoSpaceDE w:val="0"/>
              <w:autoSpaceDN w:val="0"/>
              <w:adjustRightInd w:val="0"/>
              <w:spacing w:line="320" w:lineRule="atLeast"/>
              <w:rPr>
                <w:rFonts w:asciiTheme="minorHAnsi" w:eastAsiaTheme="minorHAnsi" w:hAnsiTheme="minorHAnsi" w:cs="Arial"/>
                <w:color w:val="000000"/>
                <w:szCs w:val="18"/>
                <w:lang w:eastAsia="en-US"/>
              </w:rPr>
            </w:pPr>
            <w:r w:rsidRPr="000A630F">
              <w:rPr>
                <w:rFonts w:asciiTheme="minorHAnsi" w:eastAsiaTheme="minorHAnsi" w:hAnsiTheme="minorHAnsi" w:cs="Arial"/>
                <w:color w:val="000000"/>
                <w:sz w:val="22"/>
                <w:szCs w:val="18"/>
                <w:lang w:eastAsia="en-US"/>
              </w:rPr>
              <w:t>Erkek</w:t>
            </w:r>
          </w:p>
        </w:tc>
        <w:tc>
          <w:tcPr>
            <w:tcW w:w="992" w:type="dxa"/>
            <w:shd w:val="clear" w:color="auto" w:fill="FFFFFF"/>
            <w:tcMar>
              <w:top w:w="30" w:type="dxa"/>
              <w:left w:w="30" w:type="dxa"/>
              <w:bottom w:w="30" w:type="dxa"/>
              <w:right w:w="30" w:type="dxa"/>
            </w:tcMar>
            <w:vAlign w:val="center"/>
          </w:tcPr>
          <w:p w:rsidR="000A630F" w:rsidRPr="000A630F" w:rsidRDefault="000A630F" w:rsidP="00735571">
            <w:pPr>
              <w:autoSpaceDE w:val="0"/>
              <w:autoSpaceDN w:val="0"/>
              <w:adjustRightInd w:val="0"/>
              <w:spacing w:line="320" w:lineRule="atLeast"/>
              <w:jc w:val="right"/>
              <w:rPr>
                <w:rFonts w:asciiTheme="minorHAnsi" w:eastAsiaTheme="minorHAnsi" w:hAnsiTheme="minorHAnsi" w:cs="Arial"/>
                <w:color w:val="000000"/>
                <w:szCs w:val="18"/>
                <w:lang w:eastAsia="en-US"/>
              </w:rPr>
            </w:pPr>
            <w:r w:rsidRPr="000A630F">
              <w:rPr>
                <w:rFonts w:asciiTheme="minorHAnsi" w:eastAsiaTheme="minorHAnsi" w:hAnsiTheme="minorHAnsi" w:cs="Arial"/>
                <w:color w:val="000000"/>
                <w:sz w:val="22"/>
                <w:szCs w:val="18"/>
                <w:lang w:eastAsia="en-US"/>
              </w:rPr>
              <w:t>93</w:t>
            </w:r>
          </w:p>
        </w:tc>
        <w:tc>
          <w:tcPr>
            <w:tcW w:w="1276" w:type="dxa"/>
            <w:shd w:val="clear" w:color="auto" w:fill="FFFFFF"/>
            <w:tcMar>
              <w:top w:w="30" w:type="dxa"/>
              <w:left w:w="30" w:type="dxa"/>
              <w:bottom w:w="30" w:type="dxa"/>
              <w:right w:w="30" w:type="dxa"/>
            </w:tcMar>
            <w:vAlign w:val="center"/>
          </w:tcPr>
          <w:p w:rsidR="000A630F" w:rsidRPr="000A630F" w:rsidRDefault="000A630F" w:rsidP="00735571">
            <w:pPr>
              <w:autoSpaceDE w:val="0"/>
              <w:autoSpaceDN w:val="0"/>
              <w:adjustRightInd w:val="0"/>
              <w:spacing w:line="320" w:lineRule="atLeast"/>
              <w:jc w:val="right"/>
              <w:rPr>
                <w:rFonts w:asciiTheme="minorHAnsi" w:eastAsiaTheme="minorHAnsi" w:hAnsiTheme="minorHAnsi" w:cs="Arial"/>
                <w:color w:val="000000"/>
                <w:szCs w:val="18"/>
                <w:lang w:eastAsia="en-US"/>
              </w:rPr>
            </w:pPr>
            <w:r w:rsidRPr="000A630F">
              <w:rPr>
                <w:rFonts w:asciiTheme="minorHAnsi" w:eastAsiaTheme="minorHAnsi" w:hAnsiTheme="minorHAnsi" w:cs="Arial"/>
                <w:color w:val="000000"/>
                <w:sz w:val="22"/>
                <w:szCs w:val="18"/>
                <w:lang w:eastAsia="en-US"/>
              </w:rPr>
              <w:t>52,5</w:t>
            </w:r>
          </w:p>
        </w:tc>
      </w:tr>
      <w:tr w:rsidR="000A630F" w:rsidRPr="00905060" w:rsidTr="00C152AB">
        <w:trPr>
          <w:cantSplit/>
          <w:tblHeader/>
        </w:trPr>
        <w:tc>
          <w:tcPr>
            <w:tcW w:w="851" w:type="dxa"/>
            <w:shd w:val="clear" w:color="auto" w:fill="FFFFFF"/>
            <w:tcMar>
              <w:top w:w="30" w:type="dxa"/>
              <w:left w:w="30" w:type="dxa"/>
              <w:bottom w:w="30" w:type="dxa"/>
              <w:right w:w="30" w:type="dxa"/>
            </w:tcMar>
          </w:tcPr>
          <w:p w:rsidR="000A630F" w:rsidRPr="000A630F" w:rsidRDefault="000A630F" w:rsidP="00735571">
            <w:pPr>
              <w:autoSpaceDE w:val="0"/>
              <w:autoSpaceDN w:val="0"/>
              <w:adjustRightInd w:val="0"/>
              <w:spacing w:line="320" w:lineRule="atLeast"/>
              <w:rPr>
                <w:rFonts w:asciiTheme="minorHAnsi" w:eastAsiaTheme="minorHAnsi" w:hAnsiTheme="minorHAnsi" w:cs="Arial"/>
                <w:color w:val="000000"/>
                <w:szCs w:val="18"/>
                <w:lang w:eastAsia="en-US"/>
              </w:rPr>
            </w:pPr>
            <w:r w:rsidRPr="000A630F">
              <w:rPr>
                <w:rFonts w:asciiTheme="minorHAnsi" w:eastAsiaTheme="minorHAnsi" w:hAnsiTheme="minorHAnsi" w:cs="Arial"/>
                <w:color w:val="000000"/>
                <w:sz w:val="22"/>
                <w:szCs w:val="18"/>
                <w:lang w:eastAsia="en-US"/>
              </w:rPr>
              <w:t>Kadın</w:t>
            </w:r>
          </w:p>
        </w:tc>
        <w:tc>
          <w:tcPr>
            <w:tcW w:w="992" w:type="dxa"/>
            <w:shd w:val="clear" w:color="auto" w:fill="FFFFFF"/>
            <w:tcMar>
              <w:top w:w="30" w:type="dxa"/>
              <w:left w:w="30" w:type="dxa"/>
              <w:bottom w:w="30" w:type="dxa"/>
              <w:right w:w="30" w:type="dxa"/>
            </w:tcMar>
            <w:vAlign w:val="center"/>
          </w:tcPr>
          <w:p w:rsidR="000A630F" w:rsidRPr="000A630F" w:rsidRDefault="000A630F" w:rsidP="00735571">
            <w:pPr>
              <w:autoSpaceDE w:val="0"/>
              <w:autoSpaceDN w:val="0"/>
              <w:adjustRightInd w:val="0"/>
              <w:spacing w:line="320" w:lineRule="atLeast"/>
              <w:jc w:val="right"/>
              <w:rPr>
                <w:rFonts w:asciiTheme="minorHAnsi" w:eastAsiaTheme="minorHAnsi" w:hAnsiTheme="minorHAnsi" w:cs="Arial"/>
                <w:color w:val="000000"/>
                <w:szCs w:val="18"/>
                <w:lang w:eastAsia="en-US"/>
              </w:rPr>
            </w:pPr>
            <w:r w:rsidRPr="000A630F">
              <w:rPr>
                <w:rFonts w:asciiTheme="minorHAnsi" w:eastAsiaTheme="minorHAnsi" w:hAnsiTheme="minorHAnsi" w:cs="Arial"/>
                <w:color w:val="000000"/>
                <w:sz w:val="22"/>
                <w:szCs w:val="18"/>
                <w:lang w:eastAsia="en-US"/>
              </w:rPr>
              <w:t>84</w:t>
            </w:r>
          </w:p>
        </w:tc>
        <w:tc>
          <w:tcPr>
            <w:tcW w:w="1276" w:type="dxa"/>
            <w:shd w:val="clear" w:color="auto" w:fill="FFFFFF"/>
            <w:tcMar>
              <w:top w:w="30" w:type="dxa"/>
              <w:left w:w="30" w:type="dxa"/>
              <w:bottom w:w="30" w:type="dxa"/>
              <w:right w:w="30" w:type="dxa"/>
            </w:tcMar>
            <w:vAlign w:val="center"/>
          </w:tcPr>
          <w:p w:rsidR="000A630F" w:rsidRPr="000A630F" w:rsidRDefault="000A630F" w:rsidP="00735571">
            <w:pPr>
              <w:autoSpaceDE w:val="0"/>
              <w:autoSpaceDN w:val="0"/>
              <w:adjustRightInd w:val="0"/>
              <w:spacing w:line="320" w:lineRule="atLeast"/>
              <w:jc w:val="right"/>
              <w:rPr>
                <w:rFonts w:asciiTheme="minorHAnsi" w:eastAsiaTheme="minorHAnsi" w:hAnsiTheme="minorHAnsi" w:cs="Arial"/>
                <w:color w:val="000000"/>
                <w:szCs w:val="18"/>
                <w:lang w:eastAsia="en-US"/>
              </w:rPr>
            </w:pPr>
            <w:r w:rsidRPr="000A630F">
              <w:rPr>
                <w:rFonts w:asciiTheme="minorHAnsi" w:eastAsiaTheme="minorHAnsi" w:hAnsiTheme="minorHAnsi" w:cs="Arial"/>
                <w:color w:val="000000"/>
                <w:sz w:val="22"/>
                <w:szCs w:val="18"/>
                <w:lang w:eastAsia="en-US"/>
              </w:rPr>
              <w:t>47,5</w:t>
            </w:r>
          </w:p>
        </w:tc>
      </w:tr>
      <w:tr w:rsidR="000A630F" w:rsidRPr="00905060" w:rsidTr="00C152AB">
        <w:trPr>
          <w:cantSplit/>
        </w:trPr>
        <w:tc>
          <w:tcPr>
            <w:tcW w:w="851" w:type="dxa"/>
            <w:shd w:val="clear" w:color="auto" w:fill="FFFFFF"/>
            <w:tcMar>
              <w:top w:w="30" w:type="dxa"/>
              <w:left w:w="30" w:type="dxa"/>
              <w:bottom w:w="30" w:type="dxa"/>
              <w:right w:w="30" w:type="dxa"/>
            </w:tcMar>
          </w:tcPr>
          <w:p w:rsidR="000A630F" w:rsidRPr="000A630F" w:rsidRDefault="000A630F" w:rsidP="00735571">
            <w:pPr>
              <w:autoSpaceDE w:val="0"/>
              <w:autoSpaceDN w:val="0"/>
              <w:adjustRightInd w:val="0"/>
              <w:spacing w:line="320" w:lineRule="atLeast"/>
              <w:rPr>
                <w:rFonts w:asciiTheme="minorHAnsi" w:eastAsiaTheme="minorHAnsi" w:hAnsiTheme="minorHAnsi" w:cs="Arial"/>
                <w:color w:val="000000"/>
                <w:szCs w:val="18"/>
                <w:lang w:eastAsia="en-US"/>
              </w:rPr>
            </w:pPr>
            <w:r w:rsidRPr="000A630F">
              <w:rPr>
                <w:rFonts w:asciiTheme="minorHAnsi" w:eastAsiaTheme="minorHAnsi" w:hAnsiTheme="minorHAnsi" w:cs="Arial"/>
                <w:color w:val="000000"/>
                <w:sz w:val="22"/>
                <w:szCs w:val="18"/>
                <w:lang w:eastAsia="en-US"/>
              </w:rPr>
              <w:t>Toplam</w:t>
            </w:r>
          </w:p>
        </w:tc>
        <w:tc>
          <w:tcPr>
            <w:tcW w:w="992" w:type="dxa"/>
            <w:shd w:val="clear" w:color="auto" w:fill="FFFFFF"/>
            <w:tcMar>
              <w:top w:w="30" w:type="dxa"/>
              <w:left w:w="30" w:type="dxa"/>
              <w:bottom w:w="30" w:type="dxa"/>
              <w:right w:w="30" w:type="dxa"/>
            </w:tcMar>
            <w:vAlign w:val="center"/>
          </w:tcPr>
          <w:p w:rsidR="000A630F" w:rsidRPr="000A630F" w:rsidRDefault="000A630F" w:rsidP="00735571">
            <w:pPr>
              <w:autoSpaceDE w:val="0"/>
              <w:autoSpaceDN w:val="0"/>
              <w:adjustRightInd w:val="0"/>
              <w:spacing w:line="320" w:lineRule="atLeast"/>
              <w:jc w:val="right"/>
              <w:rPr>
                <w:rFonts w:asciiTheme="minorHAnsi" w:eastAsiaTheme="minorHAnsi" w:hAnsiTheme="minorHAnsi" w:cs="Arial"/>
                <w:color w:val="000000"/>
                <w:szCs w:val="18"/>
                <w:lang w:eastAsia="en-US"/>
              </w:rPr>
            </w:pPr>
            <w:r w:rsidRPr="000A630F">
              <w:rPr>
                <w:rFonts w:asciiTheme="minorHAnsi" w:eastAsiaTheme="minorHAnsi" w:hAnsiTheme="minorHAnsi" w:cs="Arial"/>
                <w:color w:val="000000"/>
                <w:sz w:val="22"/>
                <w:szCs w:val="18"/>
                <w:lang w:eastAsia="en-US"/>
              </w:rPr>
              <w:t>177</w:t>
            </w:r>
          </w:p>
        </w:tc>
        <w:tc>
          <w:tcPr>
            <w:tcW w:w="1276" w:type="dxa"/>
            <w:shd w:val="clear" w:color="auto" w:fill="FFFFFF"/>
            <w:tcMar>
              <w:top w:w="30" w:type="dxa"/>
              <w:left w:w="30" w:type="dxa"/>
              <w:bottom w:w="30" w:type="dxa"/>
              <w:right w:w="30" w:type="dxa"/>
            </w:tcMar>
            <w:vAlign w:val="center"/>
          </w:tcPr>
          <w:p w:rsidR="000A630F" w:rsidRPr="000A630F" w:rsidRDefault="000A630F" w:rsidP="00735571">
            <w:pPr>
              <w:autoSpaceDE w:val="0"/>
              <w:autoSpaceDN w:val="0"/>
              <w:adjustRightInd w:val="0"/>
              <w:spacing w:line="320" w:lineRule="atLeast"/>
              <w:jc w:val="right"/>
              <w:rPr>
                <w:rFonts w:asciiTheme="minorHAnsi" w:eastAsiaTheme="minorHAnsi" w:hAnsiTheme="minorHAnsi" w:cs="Arial"/>
                <w:color w:val="000000"/>
                <w:szCs w:val="18"/>
                <w:lang w:eastAsia="en-US"/>
              </w:rPr>
            </w:pPr>
            <w:r w:rsidRPr="000A630F">
              <w:rPr>
                <w:rFonts w:asciiTheme="minorHAnsi" w:eastAsiaTheme="minorHAnsi" w:hAnsiTheme="minorHAnsi" w:cs="Arial"/>
                <w:color w:val="000000"/>
                <w:sz w:val="22"/>
                <w:szCs w:val="18"/>
                <w:lang w:eastAsia="en-US"/>
              </w:rPr>
              <w:t>100,0</w:t>
            </w:r>
          </w:p>
        </w:tc>
      </w:tr>
    </w:tbl>
    <w:p w:rsidR="003A3387" w:rsidRDefault="003A3387" w:rsidP="003A3387">
      <w:pPr>
        <w:spacing w:after="160" w:line="259" w:lineRule="auto"/>
        <w:jc w:val="both"/>
      </w:pPr>
      <w:r w:rsidRPr="00752031">
        <w:t>.</w:t>
      </w:r>
    </w:p>
    <w:p w:rsidR="000A630F" w:rsidRDefault="000A630F" w:rsidP="000A630F">
      <w:pPr>
        <w:spacing w:after="160" w:line="259" w:lineRule="auto"/>
        <w:jc w:val="both"/>
      </w:pPr>
      <w:r>
        <w:t>Katılımcıların yaş ortalaması 24 olup standart sapma:1,120 dir.</w:t>
      </w:r>
    </w:p>
    <w:p w:rsidR="003A3387" w:rsidRPr="001D5A2D" w:rsidRDefault="003A3387" w:rsidP="003A3387">
      <w:pPr>
        <w:autoSpaceDE w:val="0"/>
        <w:autoSpaceDN w:val="0"/>
        <w:adjustRightInd w:val="0"/>
        <w:rPr>
          <w:rFonts w:eastAsiaTheme="minorHAnsi"/>
          <w:lang w:eastAsia="en-US"/>
        </w:rPr>
      </w:pPr>
    </w:p>
    <w:p w:rsidR="002D5568" w:rsidRPr="00164E8D" w:rsidRDefault="002D5568" w:rsidP="002D5568">
      <w:pPr>
        <w:pStyle w:val="Caption"/>
        <w:keepNext/>
        <w:rPr>
          <w:b w:val="0"/>
        </w:rPr>
      </w:pPr>
      <w:r>
        <w:t xml:space="preserve">Table </w:t>
      </w:r>
      <w:r w:rsidR="00F20711">
        <w:fldChar w:fldCharType="begin"/>
      </w:r>
      <w:r w:rsidR="009B256C">
        <w:instrText xml:space="preserve"> SEQ Table \* ARABIC </w:instrText>
      </w:r>
      <w:r w:rsidR="00F20711">
        <w:fldChar w:fldCharType="separate"/>
      </w:r>
      <w:r w:rsidR="00741C61">
        <w:rPr>
          <w:noProof/>
        </w:rPr>
        <w:t>2</w:t>
      </w:r>
      <w:r w:rsidR="00F20711">
        <w:rPr>
          <w:noProof/>
        </w:rPr>
        <w:fldChar w:fldCharType="end"/>
      </w:r>
      <w:r w:rsidR="00C90E16">
        <w:rPr>
          <w:noProof/>
        </w:rPr>
        <w:t xml:space="preserve"> </w:t>
      </w:r>
      <w:r w:rsidR="00164E8D">
        <w:rPr>
          <w:b w:val="0"/>
          <w:noProof/>
          <w:color w:val="auto"/>
        </w:rPr>
        <w:t>K</w:t>
      </w:r>
      <w:r w:rsidR="00C90E16" w:rsidRPr="00164E8D">
        <w:rPr>
          <w:b w:val="0"/>
          <w:noProof/>
          <w:color w:val="auto"/>
        </w:rPr>
        <w:t>atılımcıların işyeri hekimliği staı alma durumu</w:t>
      </w:r>
    </w:p>
    <w:tbl>
      <w:tblPr>
        <w:tblW w:w="28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881"/>
        <w:gridCol w:w="982"/>
        <w:gridCol w:w="998"/>
      </w:tblGrid>
      <w:tr w:rsidR="002D5568" w:rsidRPr="00766BD3" w:rsidTr="002D5568">
        <w:trPr>
          <w:cantSplit/>
          <w:tblHeader/>
        </w:trPr>
        <w:tc>
          <w:tcPr>
            <w:tcW w:w="881" w:type="dxa"/>
            <w:shd w:val="clear" w:color="auto" w:fill="FFFFFF"/>
            <w:tcMar>
              <w:top w:w="30" w:type="dxa"/>
              <w:left w:w="30" w:type="dxa"/>
              <w:bottom w:w="30" w:type="dxa"/>
              <w:right w:w="30" w:type="dxa"/>
            </w:tcMar>
          </w:tcPr>
          <w:p w:rsidR="002D5568" w:rsidRPr="002D5568" w:rsidRDefault="002D5568" w:rsidP="002D5568">
            <w:pPr>
              <w:autoSpaceDE w:val="0"/>
              <w:autoSpaceDN w:val="0"/>
              <w:adjustRightInd w:val="0"/>
              <w:rPr>
                <w:rFonts w:asciiTheme="minorHAnsi" w:eastAsiaTheme="minorHAnsi" w:hAnsiTheme="minorHAnsi"/>
                <w:szCs w:val="20"/>
                <w:lang w:eastAsia="en-US"/>
              </w:rPr>
            </w:pPr>
          </w:p>
        </w:tc>
        <w:tc>
          <w:tcPr>
            <w:tcW w:w="982" w:type="dxa"/>
            <w:shd w:val="clear" w:color="auto" w:fill="FFFFFF"/>
            <w:tcMar>
              <w:top w:w="30" w:type="dxa"/>
              <w:left w:w="30" w:type="dxa"/>
              <w:bottom w:w="30" w:type="dxa"/>
              <w:right w:w="30" w:type="dxa"/>
            </w:tcMar>
            <w:vAlign w:val="bottom"/>
          </w:tcPr>
          <w:p w:rsidR="002D5568" w:rsidRPr="002D5568" w:rsidRDefault="002D5568" w:rsidP="002D5568">
            <w:pPr>
              <w:autoSpaceDE w:val="0"/>
              <w:autoSpaceDN w:val="0"/>
              <w:adjustRightInd w:val="0"/>
              <w:spacing w:line="320" w:lineRule="atLeast"/>
              <w:jc w:val="center"/>
              <w:rPr>
                <w:rFonts w:asciiTheme="minorHAnsi" w:eastAsiaTheme="minorHAnsi" w:hAnsiTheme="minorHAnsi" w:cs="Arial"/>
                <w:color w:val="000000"/>
                <w:szCs w:val="20"/>
                <w:lang w:eastAsia="en-US"/>
              </w:rPr>
            </w:pPr>
            <w:r w:rsidRPr="002D5568">
              <w:rPr>
                <w:rFonts w:asciiTheme="minorHAnsi" w:eastAsiaTheme="minorHAnsi" w:hAnsiTheme="minorHAnsi" w:cs="Arial"/>
                <w:color w:val="000000"/>
                <w:sz w:val="22"/>
                <w:szCs w:val="20"/>
                <w:lang w:eastAsia="en-US"/>
              </w:rPr>
              <w:t>Sayı</w:t>
            </w:r>
          </w:p>
        </w:tc>
        <w:tc>
          <w:tcPr>
            <w:tcW w:w="998" w:type="dxa"/>
            <w:shd w:val="clear" w:color="auto" w:fill="FFFFFF"/>
            <w:tcMar>
              <w:top w:w="30" w:type="dxa"/>
              <w:left w:w="30" w:type="dxa"/>
              <w:bottom w:w="30" w:type="dxa"/>
              <w:right w:w="30" w:type="dxa"/>
            </w:tcMar>
            <w:vAlign w:val="bottom"/>
          </w:tcPr>
          <w:p w:rsidR="002D5568" w:rsidRPr="002D5568" w:rsidRDefault="002D5568" w:rsidP="002D5568">
            <w:pPr>
              <w:autoSpaceDE w:val="0"/>
              <w:autoSpaceDN w:val="0"/>
              <w:adjustRightInd w:val="0"/>
              <w:spacing w:line="320" w:lineRule="atLeast"/>
              <w:jc w:val="center"/>
              <w:rPr>
                <w:rFonts w:asciiTheme="minorHAnsi" w:eastAsiaTheme="minorHAnsi" w:hAnsiTheme="minorHAnsi" w:cs="Arial"/>
                <w:color w:val="000000"/>
                <w:szCs w:val="20"/>
                <w:lang w:eastAsia="en-US"/>
              </w:rPr>
            </w:pPr>
            <w:r w:rsidRPr="002D5568">
              <w:rPr>
                <w:rFonts w:asciiTheme="minorHAnsi" w:eastAsiaTheme="minorHAnsi" w:hAnsiTheme="minorHAnsi" w:cs="Arial"/>
                <w:color w:val="000000"/>
                <w:sz w:val="22"/>
                <w:szCs w:val="20"/>
                <w:lang w:eastAsia="en-US"/>
              </w:rPr>
              <w:t xml:space="preserve">Yüzde </w:t>
            </w:r>
          </w:p>
        </w:tc>
      </w:tr>
      <w:tr w:rsidR="002D5568" w:rsidRPr="00766BD3" w:rsidTr="002D5568">
        <w:trPr>
          <w:cantSplit/>
          <w:tblHeader/>
        </w:trPr>
        <w:tc>
          <w:tcPr>
            <w:tcW w:w="881" w:type="dxa"/>
            <w:shd w:val="clear" w:color="auto" w:fill="FFFFFF"/>
            <w:tcMar>
              <w:top w:w="30" w:type="dxa"/>
              <w:left w:w="30" w:type="dxa"/>
              <w:bottom w:w="30" w:type="dxa"/>
              <w:right w:w="30" w:type="dxa"/>
            </w:tcMar>
          </w:tcPr>
          <w:p w:rsidR="002D5568" w:rsidRPr="002D5568" w:rsidRDefault="002D5568" w:rsidP="00766BD3">
            <w:pPr>
              <w:autoSpaceDE w:val="0"/>
              <w:autoSpaceDN w:val="0"/>
              <w:adjustRightInd w:val="0"/>
              <w:spacing w:line="320" w:lineRule="atLeast"/>
              <w:rPr>
                <w:rFonts w:asciiTheme="minorHAnsi" w:eastAsiaTheme="minorHAnsi" w:hAnsiTheme="minorHAnsi" w:cs="Arial"/>
                <w:color w:val="000000"/>
                <w:szCs w:val="20"/>
                <w:lang w:eastAsia="en-US"/>
              </w:rPr>
            </w:pPr>
            <w:r w:rsidRPr="002D5568">
              <w:rPr>
                <w:rFonts w:asciiTheme="minorHAnsi" w:eastAsiaTheme="minorHAnsi" w:hAnsiTheme="minorHAnsi" w:cs="Arial"/>
                <w:color w:val="000000"/>
                <w:sz w:val="22"/>
                <w:szCs w:val="20"/>
                <w:lang w:eastAsia="en-US"/>
              </w:rPr>
              <w:t>Hayır</w:t>
            </w:r>
          </w:p>
        </w:tc>
        <w:tc>
          <w:tcPr>
            <w:tcW w:w="982" w:type="dxa"/>
            <w:shd w:val="clear" w:color="auto" w:fill="FFFFFF"/>
            <w:tcMar>
              <w:top w:w="30" w:type="dxa"/>
              <w:left w:w="30" w:type="dxa"/>
              <w:bottom w:w="30" w:type="dxa"/>
              <w:right w:w="30" w:type="dxa"/>
            </w:tcMar>
            <w:vAlign w:val="center"/>
          </w:tcPr>
          <w:p w:rsidR="002D5568" w:rsidRPr="002D5568" w:rsidRDefault="002D5568" w:rsidP="00766BD3">
            <w:pPr>
              <w:autoSpaceDE w:val="0"/>
              <w:autoSpaceDN w:val="0"/>
              <w:adjustRightInd w:val="0"/>
              <w:spacing w:line="320" w:lineRule="atLeast"/>
              <w:jc w:val="right"/>
              <w:rPr>
                <w:rFonts w:asciiTheme="minorHAnsi" w:eastAsiaTheme="minorHAnsi" w:hAnsiTheme="minorHAnsi" w:cs="Arial"/>
                <w:color w:val="000000"/>
                <w:szCs w:val="20"/>
                <w:lang w:eastAsia="en-US"/>
              </w:rPr>
            </w:pPr>
            <w:r w:rsidRPr="002D5568">
              <w:rPr>
                <w:rFonts w:asciiTheme="minorHAnsi" w:eastAsiaTheme="minorHAnsi" w:hAnsiTheme="minorHAnsi" w:cs="Arial"/>
                <w:color w:val="000000"/>
                <w:sz w:val="22"/>
                <w:szCs w:val="20"/>
                <w:lang w:eastAsia="en-US"/>
              </w:rPr>
              <w:t>34</w:t>
            </w:r>
          </w:p>
        </w:tc>
        <w:tc>
          <w:tcPr>
            <w:tcW w:w="998" w:type="dxa"/>
            <w:shd w:val="clear" w:color="auto" w:fill="FFFFFF"/>
            <w:tcMar>
              <w:top w:w="30" w:type="dxa"/>
              <w:left w:w="30" w:type="dxa"/>
              <w:bottom w:w="30" w:type="dxa"/>
              <w:right w:w="30" w:type="dxa"/>
            </w:tcMar>
            <w:vAlign w:val="center"/>
          </w:tcPr>
          <w:p w:rsidR="002D5568" w:rsidRPr="002D5568" w:rsidRDefault="002D5568" w:rsidP="00766BD3">
            <w:pPr>
              <w:autoSpaceDE w:val="0"/>
              <w:autoSpaceDN w:val="0"/>
              <w:adjustRightInd w:val="0"/>
              <w:spacing w:line="320" w:lineRule="atLeast"/>
              <w:jc w:val="right"/>
              <w:rPr>
                <w:rFonts w:asciiTheme="minorHAnsi" w:eastAsiaTheme="minorHAnsi" w:hAnsiTheme="minorHAnsi" w:cs="Arial"/>
                <w:color w:val="000000"/>
                <w:szCs w:val="20"/>
                <w:lang w:eastAsia="en-US"/>
              </w:rPr>
            </w:pPr>
            <w:r w:rsidRPr="002D5568">
              <w:rPr>
                <w:rFonts w:asciiTheme="minorHAnsi" w:eastAsiaTheme="minorHAnsi" w:hAnsiTheme="minorHAnsi" w:cs="Arial"/>
                <w:color w:val="000000"/>
                <w:sz w:val="22"/>
                <w:szCs w:val="20"/>
                <w:lang w:eastAsia="en-US"/>
              </w:rPr>
              <w:t>19,2</w:t>
            </w:r>
          </w:p>
        </w:tc>
      </w:tr>
      <w:tr w:rsidR="002D5568" w:rsidRPr="00766BD3" w:rsidTr="002D5568">
        <w:trPr>
          <w:cantSplit/>
          <w:tblHeader/>
        </w:trPr>
        <w:tc>
          <w:tcPr>
            <w:tcW w:w="881" w:type="dxa"/>
            <w:shd w:val="clear" w:color="auto" w:fill="FFFFFF"/>
            <w:tcMar>
              <w:top w:w="30" w:type="dxa"/>
              <w:left w:w="30" w:type="dxa"/>
              <w:bottom w:w="30" w:type="dxa"/>
              <w:right w:w="30" w:type="dxa"/>
            </w:tcMar>
          </w:tcPr>
          <w:p w:rsidR="002D5568" w:rsidRPr="002D5568" w:rsidRDefault="002D5568" w:rsidP="00766BD3">
            <w:pPr>
              <w:autoSpaceDE w:val="0"/>
              <w:autoSpaceDN w:val="0"/>
              <w:adjustRightInd w:val="0"/>
              <w:spacing w:line="320" w:lineRule="atLeast"/>
              <w:rPr>
                <w:rFonts w:asciiTheme="minorHAnsi" w:eastAsiaTheme="minorHAnsi" w:hAnsiTheme="minorHAnsi" w:cs="Arial"/>
                <w:color w:val="000000"/>
                <w:szCs w:val="20"/>
                <w:lang w:eastAsia="en-US"/>
              </w:rPr>
            </w:pPr>
            <w:r w:rsidRPr="002D5568">
              <w:rPr>
                <w:rFonts w:asciiTheme="minorHAnsi" w:eastAsiaTheme="minorHAnsi" w:hAnsiTheme="minorHAnsi" w:cs="Arial"/>
                <w:color w:val="000000"/>
                <w:sz w:val="22"/>
                <w:szCs w:val="20"/>
                <w:lang w:eastAsia="en-US"/>
              </w:rPr>
              <w:t>Evet</w:t>
            </w:r>
          </w:p>
        </w:tc>
        <w:tc>
          <w:tcPr>
            <w:tcW w:w="982" w:type="dxa"/>
            <w:shd w:val="clear" w:color="auto" w:fill="FFFFFF"/>
            <w:tcMar>
              <w:top w:w="30" w:type="dxa"/>
              <w:left w:w="30" w:type="dxa"/>
              <w:bottom w:w="30" w:type="dxa"/>
              <w:right w:w="30" w:type="dxa"/>
            </w:tcMar>
            <w:vAlign w:val="center"/>
          </w:tcPr>
          <w:p w:rsidR="002D5568" w:rsidRPr="002D5568" w:rsidRDefault="002D5568" w:rsidP="00766BD3">
            <w:pPr>
              <w:autoSpaceDE w:val="0"/>
              <w:autoSpaceDN w:val="0"/>
              <w:adjustRightInd w:val="0"/>
              <w:spacing w:line="320" w:lineRule="atLeast"/>
              <w:jc w:val="right"/>
              <w:rPr>
                <w:rFonts w:asciiTheme="minorHAnsi" w:eastAsiaTheme="minorHAnsi" w:hAnsiTheme="minorHAnsi" w:cs="Arial"/>
                <w:color w:val="000000"/>
                <w:szCs w:val="20"/>
                <w:lang w:eastAsia="en-US"/>
              </w:rPr>
            </w:pPr>
            <w:r w:rsidRPr="002D5568">
              <w:rPr>
                <w:rFonts w:asciiTheme="minorHAnsi" w:eastAsiaTheme="minorHAnsi" w:hAnsiTheme="minorHAnsi" w:cs="Arial"/>
                <w:color w:val="000000"/>
                <w:sz w:val="22"/>
                <w:szCs w:val="20"/>
                <w:lang w:eastAsia="en-US"/>
              </w:rPr>
              <w:t>143</w:t>
            </w:r>
          </w:p>
        </w:tc>
        <w:tc>
          <w:tcPr>
            <w:tcW w:w="998" w:type="dxa"/>
            <w:shd w:val="clear" w:color="auto" w:fill="FFFFFF"/>
            <w:tcMar>
              <w:top w:w="30" w:type="dxa"/>
              <w:left w:w="30" w:type="dxa"/>
              <w:bottom w:w="30" w:type="dxa"/>
              <w:right w:w="30" w:type="dxa"/>
            </w:tcMar>
            <w:vAlign w:val="center"/>
          </w:tcPr>
          <w:p w:rsidR="002D5568" w:rsidRPr="002D5568" w:rsidRDefault="002D5568" w:rsidP="00766BD3">
            <w:pPr>
              <w:autoSpaceDE w:val="0"/>
              <w:autoSpaceDN w:val="0"/>
              <w:adjustRightInd w:val="0"/>
              <w:spacing w:line="320" w:lineRule="atLeast"/>
              <w:jc w:val="right"/>
              <w:rPr>
                <w:rFonts w:asciiTheme="minorHAnsi" w:eastAsiaTheme="minorHAnsi" w:hAnsiTheme="minorHAnsi" w:cs="Arial"/>
                <w:color w:val="000000"/>
                <w:szCs w:val="20"/>
                <w:lang w:eastAsia="en-US"/>
              </w:rPr>
            </w:pPr>
            <w:r w:rsidRPr="002D5568">
              <w:rPr>
                <w:rFonts w:asciiTheme="minorHAnsi" w:eastAsiaTheme="minorHAnsi" w:hAnsiTheme="minorHAnsi" w:cs="Arial"/>
                <w:color w:val="000000"/>
                <w:sz w:val="22"/>
                <w:szCs w:val="20"/>
                <w:lang w:eastAsia="en-US"/>
              </w:rPr>
              <w:t>80,8</w:t>
            </w:r>
          </w:p>
        </w:tc>
      </w:tr>
      <w:tr w:rsidR="002D5568" w:rsidRPr="00766BD3" w:rsidTr="002D5568">
        <w:trPr>
          <w:cantSplit/>
        </w:trPr>
        <w:tc>
          <w:tcPr>
            <w:tcW w:w="881" w:type="dxa"/>
            <w:shd w:val="clear" w:color="auto" w:fill="FFFFFF"/>
            <w:tcMar>
              <w:top w:w="30" w:type="dxa"/>
              <w:left w:w="30" w:type="dxa"/>
              <w:bottom w:w="30" w:type="dxa"/>
              <w:right w:w="30" w:type="dxa"/>
            </w:tcMar>
          </w:tcPr>
          <w:p w:rsidR="002D5568" w:rsidRPr="002D5568" w:rsidRDefault="002D5568" w:rsidP="00766BD3">
            <w:pPr>
              <w:autoSpaceDE w:val="0"/>
              <w:autoSpaceDN w:val="0"/>
              <w:adjustRightInd w:val="0"/>
              <w:spacing w:line="320" w:lineRule="atLeast"/>
              <w:rPr>
                <w:rFonts w:asciiTheme="minorHAnsi" w:eastAsiaTheme="minorHAnsi" w:hAnsiTheme="minorHAnsi" w:cs="Arial"/>
                <w:color w:val="000000"/>
                <w:szCs w:val="20"/>
                <w:lang w:eastAsia="en-US"/>
              </w:rPr>
            </w:pPr>
            <w:r w:rsidRPr="002D5568">
              <w:rPr>
                <w:rFonts w:asciiTheme="minorHAnsi" w:eastAsiaTheme="minorHAnsi" w:hAnsiTheme="minorHAnsi" w:cs="Arial"/>
                <w:color w:val="000000"/>
                <w:sz w:val="22"/>
                <w:szCs w:val="20"/>
                <w:lang w:eastAsia="en-US"/>
              </w:rPr>
              <w:t>Toplam</w:t>
            </w:r>
          </w:p>
        </w:tc>
        <w:tc>
          <w:tcPr>
            <w:tcW w:w="982" w:type="dxa"/>
            <w:shd w:val="clear" w:color="auto" w:fill="FFFFFF"/>
            <w:tcMar>
              <w:top w:w="30" w:type="dxa"/>
              <w:left w:w="30" w:type="dxa"/>
              <w:bottom w:w="30" w:type="dxa"/>
              <w:right w:w="30" w:type="dxa"/>
            </w:tcMar>
            <w:vAlign w:val="center"/>
          </w:tcPr>
          <w:p w:rsidR="002D5568" w:rsidRPr="002D5568" w:rsidRDefault="002D5568" w:rsidP="00766BD3">
            <w:pPr>
              <w:autoSpaceDE w:val="0"/>
              <w:autoSpaceDN w:val="0"/>
              <w:adjustRightInd w:val="0"/>
              <w:spacing w:line="320" w:lineRule="atLeast"/>
              <w:jc w:val="right"/>
              <w:rPr>
                <w:rFonts w:asciiTheme="minorHAnsi" w:eastAsiaTheme="minorHAnsi" w:hAnsiTheme="minorHAnsi" w:cs="Arial"/>
                <w:color w:val="000000"/>
                <w:szCs w:val="20"/>
                <w:lang w:eastAsia="en-US"/>
              </w:rPr>
            </w:pPr>
            <w:r w:rsidRPr="002D5568">
              <w:rPr>
                <w:rFonts w:asciiTheme="minorHAnsi" w:eastAsiaTheme="minorHAnsi" w:hAnsiTheme="minorHAnsi" w:cs="Arial"/>
                <w:color w:val="000000"/>
                <w:sz w:val="22"/>
                <w:szCs w:val="20"/>
                <w:lang w:eastAsia="en-US"/>
              </w:rPr>
              <w:t>177</w:t>
            </w:r>
          </w:p>
        </w:tc>
        <w:tc>
          <w:tcPr>
            <w:tcW w:w="998" w:type="dxa"/>
            <w:shd w:val="clear" w:color="auto" w:fill="FFFFFF"/>
            <w:tcMar>
              <w:top w:w="30" w:type="dxa"/>
              <w:left w:w="30" w:type="dxa"/>
              <w:bottom w:w="30" w:type="dxa"/>
              <w:right w:w="30" w:type="dxa"/>
            </w:tcMar>
            <w:vAlign w:val="center"/>
          </w:tcPr>
          <w:p w:rsidR="002D5568" w:rsidRPr="002D5568" w:rsidRDefault="002D5568" w:rsidP="00766BD3">
            <w:pPr>
              <w:autoSpaceDE w:val="0"/>
              <w:autoSpaceDN w:val="0"/>
              <w:adjustRightInd w:val="0"/>
              <w:spacing w:line="320" w:lineRule="atLeast"/>
              <w:jc w:val="right"/>
              <w:rPr>
                <w:rFonts w:asciiTheme="minorHAnsi" w:eastAsiaTheme="minorHAnsi" w:hAnsiTheme="minorHAnsi" w:cs="Arial"/>
                <w:color w:val="000000"/>
                <w:szCs w:val="20"/>
                <w:lang w:eastAsia="en-US"/>
              </w:rPr>
            </w:pPr>
            <w:r w:rsidRPr="002D5568">
              <w:rPr>
                <w:rFonts w:asciiTheme="minorHAnsi" w:eastAsiaTheme="minorHAnsi" w:hAnsiTheme="minorHAnsi" w:cs="Arial"/>
                <w:color w:val="000000"/>
                <w:sz w:val="22"/>
                <w:szCs w:val="20"/>
                <w:lang w:eastAsia="en-US"/>
              </w:rPr>
              <w:t>100,0</w:t>
            </w:r>
          </w:p>
        </w:tc>
      </w:tr>
    </w:tbl>
    <w:p w:rsidR="000F5E5C" w:rsidRDefault="000F5E5C" w:rsidP="00905060">
      <w:pPr>
        <w:spacing w:after="160" w:line="259" w:lineRule="auto"/>
        <w:jc w:val="both"/>
        <w:rPr>
          <w:rFonts w:eastAsiaTheme="minorHAnsi"/>
          <w:lang w:eastAsia="en-US"/>
        </w:rPr>
      </w:pPr>
    </w:p>
    <w:p w:rsidR="001D5A2D" w:rsidRDefault="001D5A2D" w:rsidP="00905060">
      <w:pPr>
        <w:spacing w:after="160" w:line="259" w:lineRule="auto"/>
        <w:jc w:val="both"/>
        <w:rPr>
          <w:rFonts w:eastAsiaTheme="minorHAnsi"/>
          <w:lang w:eastAsia="en-US"/>
        </w:rPr>
      </w:pPr>
      <w:r>
        <w:rPr>
          <w:rFonts w:eastAsiaTheme="minorHAnsi"/>
          <w:lang w:eastAsia="en-US"/>
        </w:rPr>
        <w:t>177 öğrenciden 143</w:t>
      </w:r>
      <w:r w:rsidR="002D5568">
        <w:rPr>
          <w:rFonts w:eastAsiaTheme="minorHAnsi"/>
          <w:lang w:eastAsia="en-US"/>
        </w:rPr>
        <w:t>’</w:t>
      </w:r>
      <w:r>
        <w:rPr>
          <w:rFonts w:eastAsiaTheme="minorHAnsi"/>
          <w:lang w:eastAsia="en-US"/>
        </w:rPr>
        <w:t>ü Halk Sağlığı Stajı eğitimini almış, 34ü henüz Halk Sağlığı Stajı eğitimini almamıştır.</w:t>
      </w:r>
    </w:p>
    <w:p w:rsidR="001D5A2D" w:rsidRPr="001D5A2D" w:rsidRDefault="001D5A2D" w:rsidP="001D5A2D">
      <w:pPr>
        <w:autoSpaceDE w:val="0"/>
        <w:autoSpaceDN w:val="0"/>
        <w:adjustRightInd w:val="0"/>
        <w:rPr>
          <w:rFonts w:eastAsiaTheme="minorHAnsi"/>
          <w:lang w:eastAsia="en-US"/>
        </w:rPr>
      </w:pPr>
    </w:p>
    <w:p w:rsidR="002D5568" w:rsidRPr="00C90E16" w:rsidRDefault="002D5568" w:rsidP="002D5568">
      <w:pPr>
        <w:pStyle w:val="Caption"/>
        <w:keepNext/>
        <w:rPr>
          <w:color w:val="auto"/>
        </w:rPr>
      </w:pPr>
      <w:r>
        <w:t xml:space="preserve">Table </w:t>
      </w:r>
      <w:r w:rsidR="00F20711">
        <w:fldChar w:fldCharType="begin"/>
      </w:r>
      <w:r w:rsidR="009B256C">
        <w:instrText xml:space="preserve"> SEQ Table \* ARABIC </w:instrText>
      </w:r>
      <w:r w:rsidR="00F20711">
        <w:fldChar w:fldCharType="separate"/>
      </w:r>
      <w:r w:rsidR="00741C61">
        <w:rPr>
          <w:noProof/>
        </w:rPr>
        <w:t>3</w:t>
      </w:r>
      <w:r w:rsidR="00F20711">
        <w:rPr>
          <w:noProof/>
        </w:rPr>
        <w:fldChar w:fldCharType="end"/>
      </w:r>
      <w:r w:rsidR="00C90E16">
        <w:rPr>
          <w:noProof/>
        </w:rPr>
        <w:t xml:space="preserve"> </w:t>
      </w:r>
      <w:r w:rsidR="00C90E16" w:rsidRPr="00164E8D">
        <w:rPr>
          <w:b w:val="0"/>
          <w:noProof/>
          <w:color w:val="auto"/>
        </w:rPr>
        <w:t>Katılımcıların halk sağlığı stajı aldıkları aylar</w:t>
      </w:r>
    </w:p>
    <w:tbl>
      <w:tblPr>
        <w:tblW w:w="4536"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410"/>
        <w:gridCol w:w="831"/>
        <w:gridCol w:w="1295"/>
      </w:tblGrid>
      <w:tr w:rsidR="002D5568" w:rsidRPr="001D5A2D" w:rsidTr="002D5568">
        <w:trPr>
          <w:cantSplit/>
          <w:tblHeader/>
        </w:trPr>
        <w:tc>
          <w:tcPr>
            <w:tcW w:w="2410" w:type="dxa"/>
            <w:shd w:val="clear" w:color="auto" w:fill="FFFFFF"/>
            <w:tcMar>
              <w:top w:w="30" w:type="dxa"/>
              <w:left w:w="30" w:type="dxa"/>
              <w:bottom w:w="30" w:type="dxa"/>
              <w:right w:w="30" w:type="dxa"/>
            </w:tcMar>
          </w:tcPr>
          <w:p w:rsidR="002D5568" w:rsidRPr="002D5568" w:rsidRDefault="002D5568" w:rsidP="002D5568">
            <w:pPr>
              <w:autoSpaceDE w:val="0"/>
              <w:autoSpaceDN w:val="0"/>
              <w:adjustRightInd w:val="0"/>
              <w:rPr>
                <w:rFonts w:asciiTheme="minorHAnsi" w:eastAsiaTheme="minorHAnsi" w:hAnsiTheme="minorHAnsi"/>
                <w:lang w:eastAsia="en-US"/>
              </w:rPr>
            </w:pPr>
          </w:p>
        </w:tc>
        <w:tc>
          <w:tcPr>
            <w:tcW w:w="831" w:type="dxa"/>
            <w:shd w:val="clear" w:color="auto" w:fill="FFFFFF"/>
            <w:tcMar>
              <w:top w:w="30" w:type="dxa"/>
              <w:left w:w="30" w:type="dxa"/>
              <w:bottom w:w="30" w:type="dxa"/>
              <w:right w:w="30" w:type="dxa"/>
            </w:tcMar>
            <w:vAlign w:val="bottom"/>
          </w:tcPr>
          <w:p w:rsidR="002D5568" w:rsidRPr="000A630F" w:rsidRDefault="002D5568" w:rsidP="002D5568">
            <w:pPr>
              <w:autoSpaceDE w:val="0"/>
              <w:autoSpaceDN w:val="0"/>
              <w:adjustRightInd w:val="0"/>
              <w:spacing w:line="320" w:lineRule="atLeast"/>
              <w:jc w:val="center"/>
              <w:rPr>
                <w:rFonts w:asciiTheme="minorHAnsi" w:eastAsiaTheme="minorHAnsi" w:hAnsiTheme="minorHAnsi" w:cs="Arial"/>
                <w:color w:val="000000"/>
                <w:szCs w:val="18"/>
                <w:lang w:eastAsia="en-US"/>
              </w:rPr>
            </w:pPr>
            <w:r w:rsidRPr="000A630F">
              <w:rPr>
                <w:rFonts w:asciiTheme="minorHAnsi" w:eastAsiaTheme="minorHAnsi" w:hAnsiTheme="minorHAnsi" w:cs="Arial"/>
                <w:color w:val="000000"/>
                <w:sz w:val="22"/>
                <w:szCs w:val="18"/>
                <w:lang w:eastAsia="en-US"/>
              </w:rPr>
              <w:t>Sayı</w:t>
            </w:r>
          </w:p>
        </w:tc>
        <w:tc>
          <w:tcPr>
            <w:tcW w:w="1295" w:type="dxa"/>
            <w:shd w:val="clear" w:color="auto" w:fill="FFFFFF"/>
            <w:tcMar>
              <w:top w:w="30" w:type="dxa"/>
              <w:left w:w="30" w:type="dxa"/>
              <w:bottom w:w="30" w:type="dxa"/>
              <w:right w:w="30" w:type="dxa"/>
            </w:tcMar>
            <w:vAlign w:val="bottom"/>
          </w:tcPr>
          <w:p w:rsidR="002D5568" w:rsidRPr="000A630F" w:rsidRDefault="002D5568" w:rsidP="002D5568">
            <w:pPr>
              <w:autoSpaceDE w:val="0"/>
              <w:autoSpaceDN w:val="0"/>
              <w:adjustRightInd w:val="0"/>
              <w:spacing w:line="320" w:lineRule="atLeast"/>
              <w:jc w:val="center"/>
              <w:rPr>
                <w:rFonts w:asciiTheme="minorHAnsi" w:eastAsiaTheme="minorHAnsi" w:hAnsiTheme="minorHAnsi" w:cs="Arial"/>
                <w:color w:val="000000"/>
                <w:szCs w:val="18"/>
                <w:lang w:eastAsia="en-US"/>
              </w:rPr>
            </w:pPr>
            <w:r w:rsidRPr="000A630F">
              <w:rPr>
                <w:rFonts w:asciiTheme="minorHAnsi" w:eastAsiaTheme="minorHAnsi" w:hAnsiTheme="minorHAnsi" w:cs="Arial"/>
                <w:color w:val="000000"/>
                <w:sz w:val="22"/>
                <w:szCs w:val="18"/>
                <w:lang w:eastAsia="en-US"/>
              </w:rPr>
              <w:t xml:space="preserve">Yüzde </w:t>
            </w:r>
          </w:p>
        </w:tc>
      </w:tr>
      <w:tr w:rsidR="002D5568" w:rsidRPr="001D5A2D" w:rsidTr="002D5568">
        <w:trPr>
          <w:cantSplit/>
          <w:tblHeader/>
        </w:trPr>
        <w:tc>
          <w:tcPr>
            <w:tcW w:w="2410" w:type="dxa"/>
            <w:shd w:val="clear" w:color="auto" w:fill="FFFFFF"/>
            <w:tcMar>
              <w:top w:w="30" w:type="dxa"/>
              <w:left w:w="30" w:type="dxa"/>
              <w:bottom w:w="30" w:type="dxa"/>
              <w:right w:w="30" w:type="dxa"/>
            </w:tcMar>
          </w:tcPr>
          <w:p w:rsidR="002D5568" w:rsidRPr="002D5568" w:rsidRDefault="002D5568" w:rsidP="001D5A2D">
            <w:pPr>
              <w:autoSpaceDE w:val="0"/>
              <w:autoSpaceDN w:val="0"/>
              <w:adjustRightInd w:val="0"/>
              <w:spacing w:line="320" w:lineRule="atLeast"/>
              <w:rPr>
                <w:rFonts w:asciiTheme="minorHAnsi" w:eastAsiaTheme="minorHAnsi" w:hAnsiTheme="minorHAnsi" w:cs="Arial"/>
                <w:color w:val="000000"/>
                <w:szCs w:val="18"/>
                <w:lang w:eastAsia="en-US"/>
              </w:rPr>
            </w:pPr>
            <w:r w:rsidRPr="002D5568">
              <w:rPr>
                <w:rFonts w:asciiTheme="minorHAnsi" w:eastAsiaTheme="minorHAnsi" w:hAnsiTheme="minorHAnsi" w:cs="Arial"/>
                <w:color w:val="000000"/>
                <w:sz w:val="22"/>
                <w:szCs w:val="18"/>
                <w:lang w:eastAsia="en-US"/>
              </w:rPr>
              <w:t>Halk sağlığı stajı almamış</w:t>
            </w:r>
          </w:p>
        </w:tc>
        <w:tc>
          <w:tcPr>
            <w:tcW w:w="831" w:type="dxa"/>
            <w:shd w:val="clear" w:color="auto" w:fill="FFFFFF"/>
            <w:tcMar>
              <w:top w:w="30" w:type="dxa"/>
              <w:left w:w="30" w:type="dxa"/>
              <w:bottom w:w="30" w:type="dxa"/>
              <w:right w:w="30" w:type="dxa"/>
            </w:tcMar>
            <w:vAlign w:val="center"/>
          </w:tcPr>
          <w:p w:rsidR="002D5568" w:rsidRPr="002D5568" w:rsidRDefault="002D5568" w:rsidP="001D5A2D">
            <w:pPr>
              <w:autoSpaceDE w:val="0"/>
              <w:autoSpaceDN w:val="0"/>
              <w:adjustRightInd w:val="0"/>
              <w:spacing w:line="320" w:lineRule="atLeast"/>
              <w:jc w:val="right"/>
              <w:rPr>
                <w:rFonts w:asciiTheme="minorHAnsi" w:eastAsiaTheme="minorHAnsi" w:hAnsiTheme="minorHAnsi" w:cs="Arial"/>
                <w:color w:val="000000"/>
                <w:szCs w:val="18"/>
                <w:lang w:eastAsia="en-US"/>
              </w:rPr>
            </w:pPr>
            <w:r w:rsidRPr="002D5568">
              <w:rPr>
                <w:rFonts w:asciiTheme="minorHAnsi" w:eastAsiaTheme="minorHAnsi" w:hAnsiTheme="minorHAnsi" w:cs="Arial"/>
                <w:color w:val="000000"/>
                <w:sz w:val="22"/>
                <w:szCs w:val="18"/>
                <w:lang w:eastAsia="en-US"/>
              </w:rPr>
              <w:t>34</w:t>
            </w:r>
          </w:p>
        </w:tc>
        <w:tc>
          <w:tcPr>
            <w:tcW w:w="1295" w:type="dxa"/>
            <w:shd w:val="clear" w:color="auto" w:fill="FFFFFF"/>
            <w:tcMar>
              <w:top w:w="30" w:type="dxa"/>
              <w:left w:w="30" w:type="dxa"/>
              <w:bottom w:w="30" w:type="dxa"/>
              <w:right w:w="30" w:type="dxa"/>
            </w:tcMar>
            <w:vAlign w:val="center"/>
          </w:tcPr>
          <w:p w:rsidR="002D5568" w:rsidRPr="002D5568" w:rsidRDefault="002D5568" w:rsidP="001D5A2D">
            <w:pPr>
              <w:autoSpaceDE w:val="0"/>
              <w:autoSpaceDN w:val="0"/>
              <w:adjustRightInd w:val="0"/>
              <w:spacing w:line="320" w:lineRule="atLeast"/>
              <w:jc w:val="right"/>
              <w:rPr>
                <w:rFonts w:asciiTheme="minorHAnsi" w:eastAsiaTheme="minorHAnsi" w:hAnsiTheme="minorHAnsi" w:cs="Arial"/>
                <w:color w:val="000000"/>
                <w:szCs w:val="18"/>
                <w:lang w:eastAsia="en-US"/>
              </w:rPr>
            </w:pPr>
            <w:r w:rsidRPr="002D5568">
              <w:rPr>
                <w:rFonts w:asciiTheme="minorHAnsi" w:eastAsiaTheme="minorHAnsi" w:hAnsiTheme="minorHAnsi" w:cs="Arial"/>
                <w:color w:val="000000"/>
                <w:sz w:val="22"/>
                <w:szCs w:val="18"/>
                <w:lang w:eastAsia="en-US"/>
              </w:rPr>
              <w:t>19,2</w:t>
            </w:r>
          </w:p>
        </w:tc>
      </w:tr>
      <w:tr w:rsidR="002D5568" w:rsidRPr="001D5A2D" w:rsidTr="002D5568">
        <w:trPr>
          <w:cantSplit/>
          <w:tblHeader/>
        </w:trPr>
        <w:tc>
          <w:tcPr>
            <w:tcW w:w="2410" w:type="dxa"/>
            <w:shd w:val="clear" w:color="auto" w:fill="FFFFFF"/>
            <w:tcMar>
              <w:top w:w="30" w:type="dxa"/>
              <w:left w:w="30" w:type="dxa"/>
              <w:bottom w:w="30" w:type="dxa"/>
              <w:right w:w="30" w:type="dxa"/>
            </w:tcMar>
          </w:tcPr>
          <w:p w:rsidR="002D5568" w:rsidRPr="00E56927" w:rsidRDefault="00C152AB" w:rsidP="001D5A2D">
            <w:pPr>
              <w:autoSpaceDE w:val="0"/>
              <w:autoSpaceDN w:val="0"/>
              <w:adjustRightInd w:val="0"/>
              <w:spacing w:line="320" w:lineRule="atLeast"/>
              <w:rPr>
                <w:rFonts w:asciiTheme="minorHAnsi" w:eastAsiaTheme="minorHAnsi" w:hAnsiTheme="minorHAnsi" w:cs="Arial"/>
                <w:color w:val="000000"/>
                <w:szCs w:val="18"/>
                <w:lang w:eastAsia="en-US"/>
              </w:rPr>
            </w:pPr>
            <w:r w:rsidRPr="00E56927">
              <w:rPr>
                <w:rFonts w:asciiTheme="minorHAnsi" w:eastAsiaTheme="minorHAnsi" w:hAnsiTheme="minorHAnsi" w:cs="Arial"/>
                <w:color w:val="000000"/>
                <w:sz w:val="22"/>
                <w:szCs w:val="18"/>
                <w:lang w:eastAsia="en-US"/>
              </w:rPr>
              <w:t xml:space="preserve">Temmuz - </w:t>
            </w:r>
            <w:r w:rsidR="002D5568" w:rsidRPr="00E56927">
              <w:rPr>
                <w:rFonts w:asciiTheme="minorHAnsi" w:eastAsiaTheme="minorHAnsi" w:hAnsiTheme="minorHAnsi" w:cs="Arial"/>
                <w:color w:val="000000"/>
                <w:sz w:val="22"/>
                <w:szCs w:val="18"/>
                <w:lang w:eastAsia="en-US"/>
              </w:rPr>
              <w:t>Ağustos 2017</w:t>
            </w:r>
          </w:p>
        </w:tc>
        <w:tc>
          <w:tcPr>
            <w:tcW w:w="831" w:type="dxa"/>
            <w:shd w:val="clear" w:color="auto" w:fill="FFFFFF"/>
            <w:tcMar>
              <w:top w:w="30" w:type="dxa"/>
              <w:left w:w="30" w:type="dxa"/>
              <w:bottom w:w="30" w:type="dxa"/>
              <w:right w:w="30" w:type="dxa"/>
            </w:tcMar>
            <w:vAlign w:val="center"/>
          </w:tcPr>
          <w:p w:rsidR="002D5568" w:rsidRPr="002D5568" w:rsidRDefault="002D5568" w:rsidP="001D5A2D">
            <w:pPr>
              <w:autoSpaceDE w:val="0"/>
              <w:autoSpaceDN w:val="0"/>
              <w:adjustRightInd w:val="0"/>
              <w:spacing w:line="320" w:lineRule="atLeast"/>
              <w:jc w:val="right"/>
              <w:rPr>
                <w:rFonts w:asciiTheme="minorHAnsi" w:eastAsiaTheme="minorHAnsi" w:hAnsiTheme="minorHAnsi" w:cs="Arial"/>
                <w:color w:val="000000"/>
                <w:szCs w:val="18"/>
                <w:lang w:eastAsia="en-US"/>
              </w:rPr>
            </w:pPr>
            <w:r w:rsidRPr="002D5568">
              <w:rPr>
                <w:rFonts w:asciiTheme="minorHAnsi" w:eastAsiaTheme="minorHAnsi" w:hAnsiTheme="minorHAnsi" w:cs="Arial"/>
                <w:color w:val="000000"/>
                <w:sz w:val="22"/>
                <w:szCs w:val="18"/>
                <w:lang w:eastAsia="en-US"/>
              </w:rPr>
              <w:t>22</w:t>
            </w:r>
          </w:p>
        </w:tc>
        <w:tc>
          <w:tcPr>
            <w:tcW w:w="1295" w:type="dxa"/>
            <w:shd w:val="clear" w:color="auto" w:fill="FFFFFF"/>
            <w:tcMar>
              <w:top w:w="30" w:type="dxa"/>
              <w:left w:w="30" w:type="dxa"/>
              <w:bottom w:w="30" w:type="dxa"/>
              <w:right w:w="30" w:type="dxa"/>
            </w:tcMar>
            <w:vAlign w:val="center"/>
          </w:tcPr>
          <w:p w:rsidR="002D5568" w:rsidRPr="002D5568" w:rsidRDefault="002D5568" w:rsidP="001D5A2D">
            <w:pPr>
              <w:autoSpaceDE w:val="0"/>
              <w:autoSpaceDN w:val="0"/>
              <w:adjustRightInd w:val="0"/>
              <w:spacing w:line="320" w:lineRule="atLeast"/>
              <w:jc w:val="right"/>
              <w:rPr>
                <w:rFonts w:asciiTheme="minorHAnsi" w:eastAsiaTheme="minorHAnsi" w:hAnsiTheme="minorHAnsi" w:cs="Arial"/>
                <w:color w:val="000000"/>
                <w:szCs w:val="18"/>
                <w:lang w:eastAsia="en-US"/>
              </w:rPr>
            </w:pPr>
            <w:r w:rsidRPr="002D5568">
              <w:rPr>
                <w:rFonts w:asciiTheme="minorHAnsi" w:eastAsiaTheme="minorHAnsi" w:hAnsiTheme="minorHAnsi" w:cs="Arial"/>
                <w:color w:val="000000"/>
                <w:sz w:val="22"/>
                <w:szCs w:val="18"/>
                <w:lang w:eastAsia="en-US"/>
              </w:rPr>
              <w:t>12,4</w:t>
            </w:r>
          </w:p>
        </w:tc>
      </w:tr>
      <w:tr w:rsidR="002D5568" w:rsidRPr="001D5A2D" w:rsidTr="002D5568">
        <w:trPr>
          <w:cantSplit/>
          <w:tblHeader/>
        </w:trPr>
        <w:tc>
          <w:tcPr>
            <w:tcW w:w="2410" w:type="dxa"/>
            <w:shd w:val="clear" w:color="auto" w:fill="FFFFFF"/>
            <w:tcMar>
              <w:top w:w="30" w:type="dxa"/>
              <w:left w:w="30" w:type="dxa"/>
              <w:bottom w:w="30" w:type="dxa"/>
              <w:right w:w="30" w:type="dxa"/>
            </w:tcMar>
          </w:tcPr>
          <w:p w:rsidR="002D5568" w:rsidRPr="002D5568" w:rsidRDefault="002D5568" w:rsidP="001D5A2D">
            <w:pPr>
              <w:autoSpaceDE w:val="0"/>
              <w:autoSpaceDN w:val="0"/>
              <w:adjustRightInd w:val="0"/>
              <w:spacing w:line="320" w:lineRule="atLeast"/>
              <w:rPr>
                <w:rFonts w:asciiTheme="minorHAnsi" w:eastAsiaTheme="minorHAnsi" w:hAnsiTheme="minorHAnsi" w:cs="Arial"/>
                <w:color w:val="000000"/>
                <w:szCs w:val="18"/>
                <w:lang w:eastAsia="en-US"/>
              </w:rPr>
            </w:pPr>
            <w:r>
              <w:rPr>
                <w:rFonts w:asciiTheme="minorHAnsi" w:eastAsiaTheme="minorHAnsi" w:hAnsiTheme="minorHAnsi" w:cs="Arial"/>
                <w:color w:val="000000"/>
                <w:sz w:val="22"/>
                <w:szCs w:val="18"/>
                <w:lang w:eastAsia="en-US"/>
              </w:rPr>
              <w:t>Eylül</w:t>
            </w:r>
            <w:r w:rsidR="00C152AB">
              <w:rPr>
                <w:rFonts w:asciiTheme="minorHAnsi" w:eastAsiaTheme="minorHAnsi" w:hAnsiTheme="minorHAnsi" w:cs="Arial"/>
                <w:color w:val="000000"/>
                <w:sz w:val="22"/>
                <w:szCs w:val="18"/>
                <w:lang w:eastAsia="en-US"/>
              </w:rPr>
              <w:t xml:space="preserve"> </w:t>
            </w:r>
            <w:r>
              <w:rPr>
                <w:rFonts w:asciiTheme="minorHAnsi" w:eastAsiaTheme="minorHAnsi" w:hAnsiTheme="minorHAnsi" w:cs="Arial"/>
                <w:color w:val="000000"/>
                <w:sz w:val="22"/>
                <w:szCs w:val="18"/>
                <w:lang w:eastAsia="en-US"/>
              </w:rPr>
              <w:t>-</w:t>
            </w:r>
            <w:r w:rsidR="00C152AB">
              <w:rPr>
                <w:rFonts w:asciiTheme="minorHAnsi" w:eastAsiaTheme="minorHAnsi" w:hAnsiTheme="minorHAnsi" w:cs="Arial"/>
                <w:color w:val="000000"/>
                <w:sz w:val="22"/>
                <w:szCs w:val="18"/>
                <w:lang w:eastAsia="en-US"/>
              </w:rPr>
              <w:t xml:space="preserve"> </w:t>
            </w:r>
            <w:r>
              <w:rPr>
                <w:rFonts w:asciiTheme="minorHAnsi" w:eastAsiaTheme="minorHAnsi" w:hAnsiTheme="minorHAnsi" w:cs="Arial"/>
                <w:color w:val="000000"/>
                <w:sz w:val="22"/>
                <w:szCs w:val="18"/>
                <w:lang w:eastAsia="en-US"/>
              </w:rPr>
              <w:t>E</w:t>
            </w:r>
            <w:r w:rsidRPr="002D5568">
              <w:rPr>
                <w:rFonts w:asciiTheme="minorHAnsi" w:eastAsiaTheme="minorHAnsi" w:hAnsiTheme="minorHAnsi" w:cs="Arial"/>
                <w:color w:val="000000"/>
                <w:sz w:val="22"/>
                <w:szCs w:val="18"/>
                <w:lang w:eastAsia="en-US"/>
              </w:rPr>
              <w:t>kim</w:t>
            </w:r>
            <w:r>
              <w:rPr>
                <w:rFonts w:asciiTheme="minorHAnsi" w:eastAsiaTheme="minorHAnsi" w:hAnsiTheme="minorHAnsi" w:cs="Arial"/>
                <w:color w:val="000000"/>
                <w:sz w:val="22"/>
                <w:szCs w:val="18"/>
                <w:lang w:eastAsia="en-US"/>
              </w:rPr>
              <w:t xml:space="preserve"> </w:t>
            </w:r>
            <w:r w:rsidRPr="002D5568">
              <w:rPr>
                <w:rFonts w:asciiTheme="minorHAnsi" w:eastAsiaTheme="minorHAnsi" w:hAnsiTheme="minorHAnsi" w:cs="Arial"/>
                <w:color w:val="000000"/>
                <w:sz w:val="22"/>
                <w:szCs w:val="18"/>
                <w:lang w:eastAsia="en-US"/>
              </w:rPr>
              <w:t>2017</w:t>
            </w:r>
          </w:p>
        </w:tc>
        <w:tc>
          <w:tcPr>
            <w:tcW w:w="831" w:type="dxa"/>
            <w:shd w:val="clear" w:color="auto" w:fill="FFFFFF"/>
            <w:tcMar>
              <w:top w:w="30" w:type="dxa"/>
              <w:left w:w="30" w:type="dxa"/>
              <w:bottom w:w="30" w:type="dxa"/>
              <w:right w:w="30" w:type="dxa"/>
            </w:tcMar>
            <w:vAlign w:val="center"/>
          </w:tcPr>
          <w:p w:rsidR="002D5568" w:rsidRPr="002D5568" w:rsidRDefault="002D5568" w:rsidP="001D5A2D">
            <w:pPr>
              <w:autoSpaceDE w:val="0"/>
              <w:autoSpaceDN w:val="0"/>
              <w:adjustRightInd w:val="0"/>
              <w:spacing w:line="320" w:lineRule="atLeast"/>
              <w:jc w:val="right"/>
              <w:rPr>
                <w:rFonts w:asciiTheme="minorHAnsi" w:eastAsiaTheme="minorHAnsi" w:hAnsiTheme="minorHAnsi" w:cs="Arial"/>
                <w:color w:val="000000"/>
                <w:szCs w:val="18"/>
                <w:lang w:eastAsia="en-US"/>
              </w:rPr>
            </w:pPr>
            <w:r w:rsidRPr="002D5568">
              <w:rPr>
                <w:rFonts w:asciiTheme="minorHAnsi" w:eastAsiaTheme="minorHAnsi" w:hAnsiTheme="minorHAnsi" w:cs="Arial"/>
                <w:color w:val="000000"/>
                <w:sz w:val="22"/>
                <w:szCs w:val="18"/>
                <w:lang w:eastAsia="en-US"/>
              </w:rPr>
              <w:t>22</w:t>
            </w:r>
          </w:p>
        </w:tc>
        <w:tc>
          <w:tcPr>
            <w:tcW w:w="1295" w:type="dxa"/>
            <w:shd w:val="clear" w:color="auto" w:fill="FFFFFF"/>
            <w:tcMar>
              <w:top w:w="30" w:type="dxa"/>
              <w:left w:w="30" w:type="dxa"/>
              <w:bottom w:w="30" w:type="dxa"/>
              <w:right w:w="30" w:type="dxa"/>
            </w:tcMar>
            <w:vAlign w:val="center"/>
          </w:tcPr>
          <w:p w:rsidR="002D5568" w:rsidRPr="002D5568" w:rsidRDefault="002D5568" w:rsidP="001D5A2D">
            <w:pPr>
              <w:autoSpaceDE w:val="0"/>
              <w:autoSpaceDN w:val="0"/>
              <w:adjustRightInd w:val="0"/>
              <w:spacing w:line="320" w:lineRule="atLeast"/>
              <w:jc w:val="right"/>
              <w:rPr>
                <w:rFonts w:asciiTheme="minorHAnsi" w:eastAsiaTheme="minorHAnsi" w:hAnsiTheme="minorHAnsi" w:cs="Arial"/>
                <w:color w:val="000000"/>
                <w:szCs w:val="18"/>
                <w:lang w:eastAsia="en-US"/>
              </w:rPr>
            </w:pPr>
            <w:r w:rsidRPr="002D5568">
              <w:rPr>
                <w:rFonts w:asciiTheme="minorHAnsi" w:eastAsiaTheme="minorHAnsi" w:hAnsiTheme="minorHAnsi" w:cs="Arial"/>
                <w:color w:val="000000"/>
                <w:sz w:val="22"/>
                <w:szCs w:val="18"/>
                <w:lang w:eastAsia="en-US"/>
              </w:rPr>
              <w:t>12,4</w:t>
            </w:r>
          </w:p>
        </w:tc>
      </w:tr>
      <w:tr w:rsidR="002D5568" w:rsidRPr="001D5A2D" w:rsidTr="002D5568">
        <w:trPr>
          <w:cantSplit/>
          <w:tblHeader/>
        </w:trPr>
        <w:tc>
          <w:tcPr>
            <w:tcW w:w="2410" w:type="dxa"/>
            <w:shd w:val="clear" w:color="auto" w:fill="FFFFFF"/>
            <w:tcMar>
              <w:top w:w="30" w:type="dxa"/>
              <w:left w:w="30" w:type="dxa"/>
              <w:bottom w:w="30" w:type="dxa"/>
              <w:right w:w="30" w:type="dxa"/>
            </w:tcMar>
          </w:tcPr>
          <w:p w:rsidR="002D5568" w:rsidRPr="002D5568" w:rsidRDefault="002D5568" w:rsidP="001D5A2D">
            <w:pPr>
              <w:autoSpaceDE w:val="0"/>
              <w:autoSpaceDN w:val="0"/>
              <w:adjustRightInd w:val="0"/>
              <w:spacing w:line="320" w:lineRule="atLeast"/>
              <w:rPr>
                <w:rFonts w:asciiTheme="minorHAnsi" w:eastAsiaTheme="minorHAnsi" w:hAnsiTheme="minorHAnsi" w:cs="Arial"/>
                <w:color w:val="000000"/>
                <w:szCs w:val="18"/>
                <w:lang w:eastAsia="en-US"/>
              </w:rPr>
            </w:pPr>
            <w:r>
              <w:rPr>
                <w:rFonts w:asciiTheme="minorHAnsi" w:eastAsiaTheme="minorHAnsi" w:hAnsiTheme="minorHAnsi" w:cs="Arial"/>
                <w:color w:val="000000"/>
                <w:sz w:val="22"/>
                <w:szCs w:val="18"/>
                <w:lang w:eastAsia="en-US"/>
              </w:rPr>
              <w:t>Kasım - A</w:t>
            </w:r>
            <w:r w:rsidRPr="002D5568">
              <w:rPr>
                <w:rFonts w:asciiTheme="minorHAnsi" w:eastAsiaTheme="minorHAnsi" w:hAnsiTheme="minorHAnsi" w:cs="Arial"/>
                <w:color w:val="000000"/>
                <w:sz w:val="22"/>
                <w:szCs w:val="18"/>
                <w:lang w:eastAsia="en-US"/>
              </w:rPr>
              <w:t>ralık</w:t>
            </w:r>
            <w:r>
              <w:rPr>
                <w:rFonts w:asciiTheme="minorHAnsi" w:eastAsiaTheme="minorHAnsi" w:hAnsiTheme="minorHAnsi" w:cs="Arial"/>
                <w:color w:val="000000"/>
                <w:sz w:val="22"/>
                <w:szCs w:val="18"/>
                <w:lang w:eastAsia="en-US"/>
              </w:rPr>
              <w:t xml:space="preserve"> </w:t>
            </w:r>
            <w:r w:rsidRPr="002D5568">
              <w:rPr>
                <w:rFonts w:asciiTheme="minorHAnsi" w:eastAsiaTheme="minorHAnsi" w:hAnsiTheme="minorHAnsi" w:cs="Arial"/>
                <w:color w:val="000000"/>
                <w:sz w:val="22"/>
                <w:szCs w:val="18"/>
                <w:lang w:eastAsia="en-US"/>
              </w:rPr>
              <w:t>2017</w:t>
            </w:r>
          </w:p>
        </w:tc>
        <w:tc>
          <w:tcPr>
            <w:tcW w:w="831" w:type="dxa"/>
            <w:shd w:val="clear" w:color="auto" w:fill="FFFFFF"/>
            <w:tcMar>
              <w:top w:w="30" w:type="dxa"/>
              <w:left w:w="30" w:type="dxa"/>
              <w:bottom w:w="30" w:type="dxa"/>
              <w:right w:w="30" w:type="dxa"/>
            </w:tcMar>
            <w:vAlign w:val="center"/>
          </w:tcPr>
          <w:p w:rsidR="002D5568" w:rsidRPr="002D5568" w:rsidRDefault="002D5568" w:rsidP="001D5A2D">
            <w:pPr>
              <w:autoSpaceDE w:val="0"/>
              <w:autoSpaceDN w:val="0"/>
              <w:adjustRightInd w:val="0"/>
              <w:spacing w:line="320" w:lineRule="atLeast"/>
              <w:jc w:val="right"/>
              <w:rPr>
                <w:rFonts w:asciiTheme="minorHAnsi" w:eastAsiaTheme="minorHAnsi" w:hAnsiTheme="minorHAnsi" w:cs="Arial"/>
                <w:color w:val="000000"/>
                <w:szCs w:val="18"/>
                <w:lang w:eastAsia="en-US"/>
              </w:rPr>
            </w:pPr>
            <w:r w:rsidRPr="002D5568">
              <w:rPr>
                <w:rFonts w:asciiTheme="minorHAnsi" w:eastAsiaTheme="minorHAnsi" w:hAnsiTheme="minorHAnsi" w:cs="Arial"/>
                <w:color w:val="000000"/>
                <w:sz w:val="22"/>
                <w:szCs w:val="18"/>
                <w:lang w:eastAsia="en-US"/>
              </w:rPr>
              <w:t>30</w:t>
            </w:r>
          </w:p>
        </w:tc>
        <w:tc>
          <w:tcPr>
            <w:tcW w:w="1295" w:type="dxa"/>
            <w:shd w:val="clear" w:color="auto" w:fill="FFFFFF"/>
            <w:tcMar>
              <w:top w:w="30" w:type="dxa"/>
              <w:left w:w="30" w:type="dxa"/>
              <w:bottom w:w="30" w:type="dxa"/>
              <w:right w:w="30" w:type="dxa"/>
            </w:tcMar>
            <w:vAlign w:val="center"/>
          </w:tcPr>
          <w:p w:rsidR="002D5568" w:rsidRPr="002D5568" w:rsidRDefault="002D5568" w:rsidP="001D5A2D">
            <w:pPr>
              <w:autoSpaceDE w:val="0"/>
              <w:autoSpaceDN w:val="0"/>
              <w:adjustRightInd w:val="0"/>
              <w:spacing w:line="320" w:lineRule="atLeast"/>
              <w:jc w:val="right"/>
              <w:rPr>
                <w:rFonts w:asciiTheme="minorHAnsi" w:eastAsiaTheme="minorHAnsi" w:hAnsiTheme="minorHAnsi" w:cs="Arial"/>
                <w:color w:val="000000"/>
                <w:szCs w:val="18"/>
                <w:lang w:eastAsia="en-US"/>
              </w:rPr>
            </w:pPr>
            <w:r w:rsidRPr="002D5568">
              <w:rPr>
                <w:rFonts w:asciiTheme="minorHAnsi" w:eastAsiaTheme="minorHAnsi" w:hAnsiTheme="minorHAnsi" w:cs="Arial"/>
                <w:color w:val="000000"/>
                <w:sz w:val="22"/>
                <w:szCs w:val="18"/>
                <w:lang w:eastAsia="en-US"/>
              </w:rPr>
              <w:t>16,9</w:t>
            </w:r>
          </w:p>
        </w:tc>
      </w:tr>
      <w:tr w:rsidR="002D5568" w:rsidRPr="001D5A2D" w:rsidTr="002D5568">
        <w:trPr>
          <w:cantSplit/>
          <w:tblHeader/>
        </w:trPr>
        <w:tc>
          <w:tcPr>
            <w:tcW w:w="2410" w:type="dxa"/>
            <w:shd w:val="clear" w:color="auto" w:fill="FFFFFF"/>
            <w:tcMar>
              <w:top w:w="30" w:type="dxa"/>
              <w:left w:w="30" w:type="dxa"/>
              <w:bottom w:w="30" w:type="dxa"/>
              <w:right w:w="30" w:type="dxa"/>
            </w:tcMar>
          </w:tcPr>
          <w:p w:rsidR="002D5568" w:rsidRPr="002D5568" w:rsidRDefault="00C152AB" w:rsidP="001D5A2D">
            <w:pPr>
              <w:autoSpaceDE w:val="0"/>
              <w:autoSpaceDN w:val="0"/>
              <w:adjustRightInd w:val="0"/>
              <w:spacing w:line="320" w:lineRule="atLeast"/>
              <w:rPr>
                <w:rFonts w:asciiTheme="minorHAnsi" w:eastAsiaTheme="minorHAnsi" w:hAnsiTheme="minorHAnsi" w:cs="Arial"/>
                <w:color w:val="000000"/>
                <w:szCs w:val="18"/>
                <w:lang w:eastAsia="en-US"/>
              </w:rPr>
            </w:pPr>
            <w:r>
              <w:rPr>
                <w:rFonts w:asciiTheme="minorHAnsi" w:eastAsiaTheme="minorHAnsi" w:hAnsiTheme="minorHAnsi" w:cs="Arial"/>
                <w:color w:val="000000"/>
                <w:sz w:val="22"/>
                <w:szCs w:val="18"/>
                <w:lang w:eastAsia="en-US"/>
              </w:rPr>
              <w:t xml:space="preserve">Ocak - </w:t>
            </w:r>
            <w:r w:rsidR="002D5568">
              <w:rPr>
                <w:rFonts w:asciiTheme="minorHAnsi" w:eastAsiaTheme="minorHAnsi" w:hAnsiTheme="minorHAnsi" w:cs="Arial"/>
                <w:color w:val="000000"/>
                <w:sz w:val="22"/>
                <w:szCs w:val="18"/>
                <w:lang w:eastAsia="en-US"/>
              </w:rPr>
              <w:t>Ş</w:t>
            </w:r>
            <w:r w:rsidR="002D5568" w:rsidRPr="002D5568">
              <w:rPr>
                <w:rFonts w:asciiTheme="minorHAnsi" w:eastAsiaTheme="minorHAnsi" w:hAnsiTheme="minorHAnsi" w:cs="Arial"/>
                <w:color w:val="000000"/>
                <w:sz w:val="22"/>
                <w:szCs w:val="18"/>
                <w:lang w:eastAsia="en-US"/>
              </w:rPr>
              <w:t>ubat</w:t>
            </w:r>
            <w:r w:rsidR="002D5568">
              <w:rPr>
                <w:rFonts w:asciiTheme="minorHAnsi" w:eastAsiaTheme="minorHAnsi" w:hAnsiTheme="minorHAnsi" w:cs="Arial"/>
                <w:color w:val="000000"/>
                <w:sz w:val="22"/>
                <w:szCs w:val="18"/>
                <w:lang w:eastAsia="en-US"/>
              </w:rPr>
              <w:t xml:space="preserve"> </w:t>
            </w:r>
            <w:r w:rsidR="002D5568" w:rsidRPr="002D5568">
              <w:rPr>
                <w:rFonts w:asciiTheme="minorHAnsi" w:eastAsiaTheme="minorHAnsi" w:hAnsiTheme="minorHAnsi" w:cs="Arial"/>
                <w:color w:val="000000"/>
                <w:sz w:val="22"/>
                <w:szCs w:val="18"/>
                <w:lang w:eastAsia="en-US"/>
              </w:rPr>
              <w:t>2018</w:t>
            </w:r>
          </w:p>
        </w:tc>
        <w:tc>
          <w:tcPr>
            <w:tcW w:w="831" w:type="dxa"/>
            <w:shd w:val="clear" w:color="auto" w:fill="FFFFFF"/>
            <w:tcMar>
              <w:top w:w="30" w:type="dxa"/>
              <w:left w:w="30" w:type="dxa"/>
              <w:bottom w:w="30" w:type="dxa"/>
              <w:right w:w="30" w:type="dxa"/>
            </w:tcMar>
            <w:vAlign w:val="center"/>
          </w:tcPr>
          <w:p w:rsidR="002D5568" w:rsidRPr="002D5568" w:rsidRDefault="002D5568" w:rsidP="001D5A2D">
            <w:pPr>
              <w:autoSpaceDE w:val="0"/>
              <w:autoSpaceDN w:val="0"/>
              <w:adjustRightInd w:val="0"/>
              <w:spacing w:line="320" w:lineRule="atLeast"/>
              <w:jc w:val="right"/>
              <w:rPr>
                <w:rFonts w:asciiTheme="minorHAnsi" w:eastAsiaTheme="minorHAnsi" w:hAnsiTheme="minorHAnsi" w:cs="Arial"/>
                <w:color w:val="000000"/>
                <w:szCs w:val="18"/>
                <w:lang w:eastAsia="en-US"/>
              </w:rPr>
            </w:pPr>
            <w:r w:rsidRPr="002D5568">
              <w:rPr>
                <w:rFonts w:asciiTheme="minorHAnsi" w:eastAsiaTheme="minorHAnsi" w:hAnsiTheme="minorHAnsi" w:cs="Arial"/>
                <w:color w:val="000000"/>
                <w:sz w:val="22"/>
                <w:szCs w:val="18"/>
                <w:lang w:eastAsia="en-US"/>
              </w:rPr>
              <w:t>34</w:t>
            </w:r>
          </w:p>
        </w:tc>
        <w:tc>
          <w:tcPr>
            <w:tcW w:w="1295" w:type="dxa"/>
            <w:shd w:val="clear" w:color="auto" w:fill="FFFFFF"/>
            <w:tcMar>
              <w:top w:w="30" w:type="dxa"/>
              <w:left w:w="30" w:type="dxa"/>
              <w:bottom w:w="30" w:type="dxa"/>
              <w:right w:w="30" w:type="dxa"/>
            </w:tcMar>
            <w:vAlign w:val="center"/>
          </w:tcPr>
          <w:p w:rsidR="002D5568" w:rsidRPr="002D5568" w:rsidRDefault="002D5568" w:rsidP="001D5A2D">
            <w:pPr>
              <w:autoSpaceDE w:val="0"/>
              <w:autoSpaceDN w:val="0"/>
              <w:adjustRightInd w:val="0"/>
              <w:spacing w:line="320" w:lineRule="atLeast"/>
              <w:jc w:val="right"/>
              <w:rPr>
                <w:rFonts w:asciiTheme="minorHAnsi" w:eastAsiaTheme="minorHAnsi" w:hAnsiTheme="minorHAnsi" w:cs="Arial"/>
                <w:color w:val="000000"/>
                <w:szCs w:val="18"/>
                <w:lang w:eastAsia="en-US"/>
              </w:rPr>
            </w:pPr>
            <w:r w:rsidRPr="002D5568">
              <w:rPr>
                <w:rFonts w:asciiTheme="minorHAnsi" w:eastAsiaTheme="minorHAnsi" w:hAnsiTheme="minorHAnsi" w:cs="Arial"/>
                <w:color w:val="000000"/>
                <w:sz w:val="22"/>
                <w:szCs w:val="18"/>
                <w:lang w:eastAsia="en-US"/>
              </w:rPr>
              <w:t>19,2</w:t>
            </w:r>
          </w:p>
        </w:tc>
      </w:tr>
      <w:tr w:rsidR="002D5568" w:rsidRPr="001D5A2D" w:rsidTr="002D5568">
        <w:trPr>
          <w:cantSplit/>
          <w:tblHeader/>
        </w:trPr>
        <w:tc>
          <w:tcPr>
            <w:tcW w:w="2410" w:type="dxa"/>
            <w:shd w:val="clear" w:color="auto" w:fill="FFFFFF"/>
            <w:tcMar>
              <w:top w:w="30" w:type="dxa"/>
              <w:left w:w="30" w:type="dxa"/>
              <w:bottom w:w="30" w:type="dxa"/>
              <w:right w:w="30" w:type="dxa"/>
            </w:tcMar>
          </w:tcPr>
          <w:p w:rsidR="002D5568" w:rsidRPr="002D5568" w:rsidRDefault="002D5568" w:rsidP="001D5A2D">
            <w:pPr>
              <w:autoSpaceDE w:val="0"/>
              <w:autoSpaceDN w:val="0"/>
              <w:adjustRightInd w:val="0"/>
              <w:spacing w:line="320" w:lineRule="atLeast"/>
              <w:rPr>
                <w:rFonts w:asciiTheme="minorHAnsi" w:eastAsiaTheme="minorHAnsi" w:hAnsiTheme="minorHAnsi" w:cs="Arial"/>
                <w:color w:val="000000"/>
                <w:szCs w:val="18"/>
                <w:lang w:eastAsia="en-US"/>
              </w:rPr>
            </w:pPr>
            <w:r>
              <w:rPr>
                <w:rFonts w:asciiTheme="minorHAnsi" w:eastAsiaTheme="minorHAnsi" w:hAnsiTheme="minorHAnsi" w:cs="Arial"/>
                <w:color w:val="000000"/>
                <w:sz w:val="22"/>
                <w:szCs w:val="18"/>
                <w:lang w:eastAsia="en-US"/>
              </w:rPr>
              <w:t>Mart - N</w:t>
            </w:r>
            <w:r w:rsidRPr="002D5568">
              <w:rPr>
                <w:rFonts w:asciiTheme="minorHAnsi" w:eastAsiaTheme="minorHAnsi" w:hAnsiTheme="minorHAnsi" w:cs="Arial"/>
                <w:color w:val="000000"/>
                <w:sz w:val="22"/>
                <w:szCs w:val="18"/>
                <w:lang w:eastAsia="en-US"/>
              </w:rPr>
              <w:t>isan</w:t>
            </w:r>
            <w:r>
              <w:rPr>
                <w:rFonts w:asciiTheme="minorHAnsi" w:eastAsiaTheme="minorHAnsi" w:hAnsiTheme="minorHAnsi" w:cs="Arial"/>
                <w:color w:val="000000"/>
                <w:sz w:val="22"/>
                <w:szCs w:val="18"/>
                <w:lang w:eastAsia="en-US"/>
              </w:rPr>
              <w:t xml:space="preserve"> </w:t>
            </w:r>
            <w:r w:rsidRPr="002D5568">
              <w:rPr>
                <w:rFonts w:asciiTheme="minorHAnsi" w:eastAsiaTheme="minorHAnsi" w:hAnsiTheme="minorHAnsi" w:cs="Arial"/>
                <w:color w:val="000000"/>
                <w:sz w:val="22"/>
                <w:szCs w:val="18"/>
                <w:lang w:eastAsia="en-US"/>
              </w:rPr>
              <w:t>2018</w:t>
            </w:r>
          </w:p>
        </w:tc>
        <w:tc>
          <w:tcPr>
            <w:tcW w:w="831" w:type="dxa"/>
            <w:shd w:val="clear" w:color="auto" w:fill="FFFFFF"/>
            <w:tcMar>
              <w:top w:w="30" w:type="dxa"/>
              <w:left w:w="30" w:type="dxa"/>
              <w:bottom w:w="30" w:type="dxa"/>
              <w:right w:w="30" w:type="dxa"/>
            </w:tcMar>
            <w:vAlign w:val="center"/>
          </w:tcPr>
          <w:p w:rsidR="002D5568" w:rsidRPr="002D5568" w:rsidRDefault="002D5568" w:rsidP="001D5A2D">
            <w:pPr>
              <w:autoSpaceDE w:val="0"/>
              <w:autoSpaceDN w:val="0"/>
              <w:adjustRightInd w:val="0"/>
              <w:spacing w:line="320" w:lineRule="atLeast"/>
              <w:jc w:val="right"/>
              <w:rPr>
                <w:rFonts w:asciiTheme="minorHAnsi" w:eastAsiaTheme="minorHAnsi" w:hAnsiTheme="minorHAnsi" w:cs="Arial"/>
                <w:color w:val="000000"/>
                <w:szCs w:val="18"/>
                <w:lang w:eastAsia="en-US"/>
              </w:rPr>
            </w:pPr>
            <w:r w:rsidRPr="002D5568">
              <w:rPr>
                <w:rFonts w:asciiTheme="minorHAnsi" w:eastAsiaTheme="minorHAnsi" w:hAnsiTheme="minorHAnsi" w:cs="Arial"/>
                <w:color w:val="000000"/>
                <w:sz w:val="22"/>
                <w:szCs w:val="18"/>
                <w:lang w:eastAsia="en-US"/>
              </w:rPr>
              <w:t>35</w:t>
            </w:r>
          </w:p>
        </w:tc>
        <w:tc>
          <w:tcPr>
            <w:tcW w:w="1295" w:type="dxa"/>
            <w:shd w:val="clear" w:color="auto" w:fill="FFFFFF"/>
            <w:tcMar>
              <w:top w:w="30" w:type="dxa"/>
              <w:left w:w="30" w:type="dxa"/>
              <w:bottom w:w="30" w:type="dxa"/>
              <w:right w:w="30" w:type="dxa"/>
            </w:tcMar>
            <w:vAlign w:val="center"/>
          </w:tcPr>
          <w:p w:rsidR="002D5568" w:rsidRPr="002D5568" w:rsidRDefault="002D5568" w:rsidP="001D5A2D">
            <w:pPr>
              <w:autoSpaceDE w:val="0"/>
              <w:autoSpaceDN w:val="0"/>
              <w:adjustRightInd w:val="0"/>
              <w:spacing w:line="320" w:lineRule="atLeast"/>
              <w:jc w:val="right"/>
              <w:rPr>
                <w:rFonts w:asciiTheme="minorHAnsi" w:eastAsiaTheme="minorHAnsi" w:hAnsiTheme="minorHAnsi" w:cs="Arial"/>
                <w:color w:val="000000"/>
                <w:szCs w:val="18"/>
                <w:lang w:eastAsia="en-US"/>
              </w:rPr>
            </w:pPr>
            <w:r w:rsidRPr="002D5568">
              <w:rPr>
                <w:rFonts w:asciiTheme="minorHAnsi" w:eastAsiaTheme="minorHAnsi" w:hAnsiTheme="minorHAnsi" w:cs="Arial"/>
                <w:color w:val="000000"/>
                <w:sz w:val="22"/>
                <w:szCs w:val="18"/>
                <w:lang w:eastAsia="en-US"/>
              </w:rPr>
              <w:t>19,8</w:t>
            </w:r>
          </w:p>
        </w:tc>
      </w:tr>
      <w:tr w:rsidR="002D5568" w:rsidRPr="001D5A2D" w:rsidTr="002D5568">
        <w:trPr>
          <w:cantSplit/>
        </w:trPr>
        <w:tc>
          <w:tcPr>
            <w:tcW w:w="2410" w:type="dxa"/>
            <w:shd w:val="clear" w:color="auto" w:fill="FFFFFF"/>
            <w:tcMar>
              <w:top w:w="30" w:type="dxa"/>
              <w:left w:w="30" w:type="dxa"/>
              <w:bottom w:w="30" w:type="dxa"/>
              <w:right w:w="30" w:type="dxa"/>
            </w:tcMar>
          </w:tcPr>
          <w:p w:rsidR="002D5568" w:rsidRPr="002D5568" w:rsidRDefault="002D5568" w:rsidP="001D5A2D">
            <w:pPr>
              <w:autoSpaceDE w:val="0"/>
              <w:autoSpaceDN w:val="0"/>
              <w:adjustRightInd w:val="0"/>
              <w:spacing w:line="320" w:lineRule="atLeast"/>
              <w:rPr>
                <w:rFonts w:asciiTheme="minorHAnsi" w:eastAsiaTheme="minorHAnsi" w:hAnsiTheme="minorHAnsi" w:cs="Arial"/>
                <w:color w:val="000000"/>
                <w:szCs w:val="18"/>
                <w:lang w:eastAsia="en-US"/>
              </w:rPr>
            </w:pPr>
            <w:r w:rsidRPr="002D5568">
              <w:rPr>
                <w:rFonts w:asciiTheme="minorHAnsi" w:eastAsiaTheme="minorHAnsi" w:hAnsiTheme="minorHAnsi" w:cs="Arial"/>
                <w:color w:val="000000"/>
                <w:sz w:val="22"/>
                <w:szCs w:val="18"/>
                <w:lang w:eastAsia="en-US"/>
              </w:rPr>
              <w:t>Toplam</w:t>
            </w:r>
          </w:p>
        </w:tc>
        <w:tc>
          <w:tcPr>
            <w:tcW w:w="831" w:type="dxa"/>
            <w:shd w:val="clear" w:color="auto" w:fill="FFFFFF"/>
            <w:tcMar>
              <w:top w:w="30" w:type="dxa"/>
              <w:left w:w="30" w:type="dxa"/>
              <w:bottom w:w="30" w:type="dxa"/>
              <w:right w:w="30" w:type="dxa"/>
            </w:tcMar>
            <w:vAlign w:val="center"/>
          </w:tcPr>
          <w:p w:rsidR="002D5568" w:rsidRPr="002D5568" w:rsidRDefault="002D5568" w:rsidP="001D5A2D">
            <w:pPr>
              <w:autoSpaceDE w:val="0"/>
              <w:autoSpaceDN w:val="0"/>
              <w:adjustRightInd w:val="0"/>
              <w:spacing w:line="320" w:lineRule="atLeast"/>
              <w:jc w:val="right"/>
              <w:rPr>
                <w:rFonts w:asciiTheme="minorHAnsi" w:eastAsiaTheme="minorHAnsi" w:hAnsiTheme="minorHAnsi" w:cs="Arial"/>
                <w:color w:val="000000"/>
                <w:szCs w:val="18"/>
                <w:lang w:eastAsia="en-US"/>
              </w:rPr>
            </w:pPr>
            <w:r w:rsidRPr="002D5568">
              <w:rPr>
                <w:rFonts w:asciiTheme="minorHAnsi" w:eastAsiaTheme="minorHAnsi" w:hAnsiTheme="minorHAnsi" w:cs="Arial"/>
                <w:color w:val="000000"/>
                <w:sz w:val="22"/>
                <w:szCs w:val="18"/>
                <w:lang w:eastAsia="en-US"/>
              </w:rPr>
              <w:t>177</w:t>
            </w:r>
          </w:p>
        </w:tc>
        <w:tc>
          <w:tcPr>
            <w:tcW w:w="1295" w:type="dxa"/>
            <w:shd w:val="clear" w:color="auto" w:fill="FFFFFF"/>
            <w:tcMar>
              <w:top w:w="30" w:type="dxa"/>
              <w:left w:w="30" w:type="dxa"/>
              <w:bottom w:w="30" w:type="dxa"/>
              <w:right w:w="30" w:type="dxa"/>
            </w:tcMar>
            <w:vAlign w:val="center"/>
          </w:tcPr>
          <w:p w:rsidR="002D5568" w:rsidRPr="002D5568" w:rsidRDefault="002D5568" w:rsidP="001D5A2D">
            <w:pPr>
              <w:autoSpaceDE w:val="0"/>
              <w:autoSpaceDN w:val="0"/>
              <w:adjustRightInd w:val="0"/>
              <w:spacing w:line="320" w:lineRule="atLeast"/>
              <w:jc w:val="right"/>
              <w:rPr>
                <w:rFonts w:asciiTheme="minorHAnsi" w:eastAsiaTheme="minorHAnsi" w:hAnsiTheme="minorHAnsi" w:cs="Arial"/>
                <w:color w:val="000000"/>
                <w:szCs w:val="18"/>
                <w:lang w:eastAsia="en-US"/>
              </w:rPr>
            </w:pPr>
            <w:r w:rsidRPr="002D5568">
              <w:rPr>
                <w:rFonts w:asciiTheme="minorHAnsi" w:eastAsiaTheme="minorHAnsi" w:hAnsiTheme="minorHAnsi" w:cs="Arial"/>
                <w:color w:val="000000"/>
                <w:sz w:val="22"/>
                <w:szCs w:val="18"/>
                <w:lang w:eastAsia="en-US"/>
              </w:rPr>
              <w:t>100,0</w:t>
            </w:r>
          </w:p>
        </w:tc>
      </w:tr>
    </w:tbl>
    <w:p w:rsidR="001D5A2D" w:rsidRPr="001D5A2D" w:rsidRDefault="001D5A2D" w:rsidP="001D5A2D">
      <w:pPr>
        <w:autoSpaceDE w:val="0"/>
        <w:autoSpaceDN w:val="0"/>
        <w:adjustRightInd w:val="0"/>
        <w:spacing w:line="400" w:lineRule="atLeast"/>
        <w:rPr>
          <w:rFonts w:eastAsiaTheme="minorHAnsi"/>
          <w:lang w:eastAsia="en-US"/>
        </w:rPr>
      </w:pPr>
      <w:r>
        <w:rPr>
          <w:rFonts w:eastAsiaTheme="minorHAnsi"/>
          <w:lang w:eastAsia="en-US"/>
        </w:rPr>
        <w:t>Öğrenciler belirtilen aylarda stajlarını almışlardır.</w:t>
      </w:r>
    </w:p>
    <w:p w:rsidR="001D5A2D" w:rsidRDefault="001D5A2D" w:rsidP="00905060">
      <w:pPr>
        <w:spacing w:after="160" w:line="259" w:lineRule="auto"/>
        <w:jc w:val="both"/>
      </w:pPr>
    </w:p>
    <w:p w:rsidR="001D5A2D" w:rsidRDefault="001D5A2D" w:rsidP="00905060">
      <w:pPr>
        <w:spacing w:after="160" w:line="259" w:lineRule="auto"/>
        <w:jc w:val="both"/>
      </w:pPr>
    </w:p>
    <w:p w:rsidR="001D5A2D" w:rsidRDefault="001D5A2D" w:rsidP="001D5A2D">
      <w:pPr>
        <w:autoSpaceDE w:val="0"/>
        <w:autoSpaceDN w:val="0"/>
        <w:adjustRightInd w:val="0"/>
        <w:rPr>
          <w:rFonts w:eastAsiaTheme="minorHAnsi"/>
          <w:lang w:eastAsia="en-US"/>
        </w:rPr>
      </w:pPr>
    </w:p>
    <w:p w:rsidR="004E1D4C" w:rsidRDefault="004E1D4C" w:rsidP="001D5A2D">
      <w:pPr>
        <w:autoSpaceDE w:val="0"/>
        <w:autoSpaceDN w:val="0"/>
        <w:adjustRightInd w:val="0"/>
        <w:rPr>
          <w:rFonts w:eastAsiaTheme="minorHAnsi"/>
          <w:lang w:eastAsia="en-US"/>
        </w:rPr>
      </w:pPr>
    </w:p>
    <w:p w:rsidR="004E1D4C" w:rsidRPr="001D5A2D" w:rsidRDefault="004E1D4C" w:rsidP="001D5A2D">
      <w:pPr>
        <w:autoSpaceDE w:val="0"/>
        <w:autoSpaceDN w:val="0"/>
        <w:adjustRightInd w:val="0"/>
        <w:rPr>
          <w:rFonts w:eastAsiaTheme="minorHAnsi"/>
          <w:lang w:eastAsia="en-US"/>
        </w:rPr>
      </w:pPr>
    </w:p>
    <w:p w:rsidR="002D5568" w:rsidRDefault="002D5568" w:rsidP="002D5568">
      <w:pPr>
        <w:pStyle w:val="Caption"/>
        <w:keepNext/>
      </w:pPr>
      <w:r>
        <w:lastRenderedPageBreak/>
        <w:t xml:space="preserve">Table </w:t>
      </w:r>
      <w:r w:rsidR="00F20711">
        <w:fldChar w:fldCharType="begin"/>
      </w:r>
      <w:r w:rsidR="009B256C">
        <w:instrText xml:space="preserve"> SEQ Table \* ARABIC </w:instrText>
      </w:r>
      <w:r w:rsidR="00F20711">
        <w:fldChar w:fldCharType="separate"/>
      </w:r>
      <w:r w:rsidR="00741C61">
        <w:rPr>
          <w:noProof/>
        </w:rPr>
        <w:t>4</w:t>
      </w:r>
      <w:r w:rsidR="00F20711">
        <w:rPr>
          <w:noProof/>
        </w:rPr>
        <w:fldChar w:fldCharType="end"/>
      </w:r>
      <w:r w:rsidR="00C90E16">
        <w:rPr>
          <w:noProof/>
        </w:rPr>
        <w:t xml:space="preserve"> </w:t>
      </w:r>
      <w:r w:rsidR="00C90E16" w:rsidRPr="00C90E16">
        <w:rPr>
          <w:noProof/>
          <w:color w:val="auto"/>
        </w:rPr>
        <w:t>Katılımcıların işyeri hekimliği stajı aldıkları staj yerleri</w:t>
      </w:r>
    </w:p>
    <w:tbl>
      <w:tblPr>
        <w:tblW w:w="3969"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225"/>
        <w:gridCol w:w="1219"/>
        <w:gridCol w:w="1525"/>
      </w:tblGrid>
      <w:tr w:rsidR="002D5568" w:rsidRPr="001D5A2D" w:rsidTr="002D5568">
        <w:trPr>
          <w:cantSplit/>
          <w:trHeight w:val="293"/>
          <w:tblHeader/>
        </w:trPr>
        <w:tc>
          <w:tcPr>
            <w:tcW w:w="1225" w:type="dxa"/>
            <w:shd w:val="clear" w:color="auto" w:fill="FFFFFF"/>
            <w:tcMar>
              <w:top w:w="30" w:type="dxa"/>
              <w:left w:w="30" w:type="dxa"/>
              <w:bottom w:w="30" w:type="dxa"/>
              <w:right w:w="30" w:type="dxa"/>
            </w:tcMar>
          </w:tcPr>
          <w:p w:rsidR="002D5568" w:rsidRPr="002D5568" w:rsidRDefault="002D5568" w:rsidP="001D5A2D">
            <w:pPr>
              <w:autoSpaceDE w:val="0"/>
              <w:autoSpaceDN w:val="0"/>
              <w:adjustRightInd w:val="0"/>
              <w:rPr>
                <w:rFonts w:asciiTheme="minorHAnsi" w:eastAsiaTheme="minorHAnsi" w:hAnsiTheme="minorHAnsi"/>
                <w:lang w:eastAsia="en-US"/>
              </w:rPr>
            </w:pPr>
          </w:p>
        </w:tc>
        <w:tc>
          <w:tcPr>
            <w:tcW w:w="1219" w:type="dxa"/>
            <w:shd w:val="clear" w:color="auto" w:fill="FFFFFF"/>
            <w:tcMar>
              <w:top w:w="30" w:type="dxa"/>
              <w:left w:w="30" w:type="dxa"/>
              <w:bottom w:w="30" w:type="dxa"/>
              <w:right w:w="30" w:type="dxa"/>
            </w:tcMar>
            <w:vAlign w:val="bottom"/>
          </w:tcPr>
          <w:p w:rsidR="002D5568" w:rsidRPr="002D5568" w:rsidRDefault="002D5568" w:rsidP="001D5A2D">
            <w:pPr>
              <w:autoSpaceDE w:val="0"/>
              <w:autoSpaceDN w:val="0"/>
              <w:adjustRightInd w:val="0"/>
              <w:spacing w:line="320" w:lineRule="atLeast"/>
              <w:jc w:val="center"/>
              <w:rPr>
                <w:rFonts w:asciiTheme="minorHAnsi" w:eastAsiaTheme="minorHAnsi" w:hAnsiTheme="minorHAnsi" w:cs="Arial"/>
                <w:color w:val="000000"/>
                <w:szCs w:val="18"/>
                <w:lang w:eastAsia="en-US"/>
              </w:rPr>
            </w:pPr>
            <w:r>
              <w:rPr>
                <w:rFonts w:asciiTheme="minorHAnsi" w:eastAsiaTheme="minorHAnsi" w:hAnsiTheme="minorHAnsi" w:cs="Arial"/>
                <w:color w:val="000000"/>
                <w:sz w:val="22"/>
                <w:szCs w:val="18"/>
                <w:lang w:eastAsia="en-US"/>
              </w:rPr>
              <w:t xml:space="preserve">Sayı </w:t>
            </w:r>
          </w:p>
        </w:tc>
        <w:tc>
          <w:tcPr>
            <w:tcW w:w="1525" w:type="dxa"/>
            <w:shd w:val="clear" w:color="auto" w:fill="FFFFFF"/>
            <w:tcMar>
              <w:top w:w="30" w:type="dxa"/>
              <w:left w:w="30" w:type="dxa"/>
              <w:bottom w:w="30" w:type="dxa"/>
              <w:right w:w="30" w:type="dxa"/>
            </w:tcMar>
            <w:vAlign w:val="bottom"/>
          </w:tcPr>
          <w:p w:rsidR="002D5568" w:rsidRPr="002D5568" w:rsidRDefault="002D5568" w:rsidP="001D5A2D">
            <w:pPr>
              <w:autoSpaceDE w:val="0"/>
              <w:autoSpaceDN w:val="0"/>
              <w:adjustRightInd w:val="0"/>
              <w:spacing w:line="320" w:lineRule="atLeast"/>
              <w:jc w:val="center"/>
              <w:rPr>
                <w:rFonts w:asciiTheme="minorHAnsi" w:eastAsiaTheme="minorHAnsi" w:hAnsiTheme="minorHAnsi" w:cs="Arial"/>
                <w:color w:val="000000"/>
                <w:szCs w:val="18"/>
                <w:lang w:eastAsia="en-US"/>
              </w:rPr>
            </w:pPr>
            <w:r>
              <w:rPr>
                <w:rFonts w:asciiTheme="minorHAnsi" w:eastAsiaTheme="minorHAnsi" w:hAnsiTheme="minorHAnsi" w:cs="Arial"/>
                <w:color w:val="000000"/>
                <w:sz w:val="22"/>
                <w:szCs w:val="18"/>
                <w:lang w:eastAsia="en-US"/>
              </w:rPr>
              <w:t xml:space="preserve">Yüzde </w:t>
            </w:r>
          </w:p>
        </w:tc>
      </w:tr>
      <w:tr w:rsidR="002D5568" w:rsidRPr="001D5A2D" w:rsidTr="002D5568">
        <w:trPr>
          <w:cantSplit/>
          <w:trHeight w:val="293"/>
          <w:tblHeader/>
        </w:trPr>
        <w:tc>
          <w:tcPr>
            <w:tcW w:w="1225" w:type="dxa"/>
            <w:shd w:val="clear" w:color="auto" w:fill="FFFFFF"/>
            <w:tcMar>
              <w:top w:w="30" w:type="dxa"/>
              <w:left w:w="30" w:type="dxa"/>
              <w:bottom w:w="30" w:type="dxa"/>
              <w:right w:w="30" w:type="dxa"/>
            </w:tcMar>
          </w:tcPr>
          <w:p w:rsidR="002D5568" w:rsidRPr="002D5568" w:rsidRDefault="002D5568" w:rsidP="001D5A2D">
            <w:pPr>
              <w:autoSpaceDE w:val="0"/>
              <w:autoSpaceDN w:val="0"/>
              <w:adjustRightInd w:val="0"/>
              <w:spacing w:line="320" w:lineRule="atLeast"/>
              <w:rPr>
                <w:rFonts w:asciiTheme="minorHAnsi" w:eastAsiaTheme="minorHAnsi" w:hAnsiTheme="minorHAnsi" w:cs="Arial"/>
                <w:color w:val="000000"/>
                <w:szCs w:val="18"/>
                <w:lang w:eastAsia="en-US"/>
              </w:rPr>
            </w:pPr>
            <w:r w:rsidRPr="002D5568">
              <w:rPr>
                <w:rFonts w:asciiTheme="minorHAnsi" w:eastAsiaTheme="minorHAnsi" w:hAnsiTheme="minorHAnsi" w:cs="Arial"/>
                <w:color w:val="000000"/>
                <w:sz w:val="22"/>
                <w:szCs w:val="18"/>
                <w:lang w:eastAsia="en-US"/>
              </w:rPr>
              <w:t>Kartonsan</w:t>
            </w:r>
          </w:p>
        </w:tc>
        <w:tc>
          <w:tcPr>
            <w:tcW w:w="1219" w:type="dxa"/>
            <w:shd w:val="clear" w:color="auto" w:fill="FFFFFF"/>
            <w:tcMar>
              <w:top w:w="30" w:type="dxa"/>
              <w:left w:w="30" w:type="dxa"/>
              <w:bottom w:w="30" w:type="dxa"/>
              <w:right w:w="30" w:type="dxa"/>
            </w:tcMar>
            <w:vAlign w:val="center"/>
          </w:tcPr>
          <w:p w:rsidR="002D5568" w:rsidRPr="002D5568" w:rsidRDefault="002D5568" w:rsidP="001D5A2D">
            <w:pPr>
              <w:autoSpaceDE w:val="0"/>
              <w:autoSpaceDN w:val="0"/>
              <w:adjustRightInd w:val="0"/>
              <w:spacing w:line="320" w:lineRule="atLeast"/>
              <w:jc w:val="right"/>
              <w:rPr>
                <w:rFonts w:asciiTheme="minorHAnsi" w:eastAsiaTheme="minorHAnsi" w:hAnsiTheme="minorHAnsi" w:cs="Arial"/>
                <w:color w:val="000000"/>
                <w:szCs w:val="18"/>
                <w:lang w:eastAsia="en-US"/>
              </w:rPr>
            </w:pPr>
            <w:r w:rsidRPr="002D5568">
              <w:rPr>
                <w:rFonts w:asciiTheme="minorHAnsi" w:eastAsiaTheme="minorHAnsi" w:hAnsiTheme="minorHAnsi" w:cs="Arial"/>
                <w:color w:val="000000"/>
                <w:sz w:val="22"/>
                <w:szCs w:val="18"/>
                <w:lang w:eastAsia="en-US"/>
              </w:rPr>
              <w:t>21</w:t>
            </w:r>
          </w:p>
        </w:tc>
        <w:tc>
          <w:tcPr>
            <w:tcW w:w="1525" w:type="dxa"/>
            <w:shd w:val="clear" w:color="auto" w:fill="FFFFFF"/>
            <w:tcMar>
              <w:top w:w="30" w:type="dxa"/>
              <w:left w:w="30" w:type="dxa"/>
              <w:bottom w:w="30" w:type="dxa"/>
              <w:right w:w="30" w:type="dxa"/>
            </w:tcMar>
            <w:vAlign w:val="center"/>
          </w:tcPr>
          <w:p w:rsidR="002D5568" w:rsidRPr="002D5568" w:rsidRDefault="002D5568" w:rsidP="001D5A2D">
            <w:pPr>
              <w:autoSpaceDE w:val="0"/>
              <w:autoSpaceDN w:val="0"/>
              <w:adjustRightInd w:val="0"/>
              <w:spacing w:line="320" w:lineRule="atLeast"/>
              <w:jc w:val="right"/>
              <w:rPr>
                <w:rFonts w:asciiTheme="minorHAnsi" w:eastAsiaTheme="minorHAnsi" w:hAnsiTheme="minorHAnsi" w:cs="Arial"/>
                <w:color w:val="000000"/>
                <w:szCs w:val="18"/>
                <w:lang w:eastAsia="en-US"/>
              </w:rPr>
            </w:pPr>
            <w:r w:rsidRPr="002D5568">
              <w:rPr>
                <w:rFonts w:asciiTheme="minorHAnsi" w:eastAsiaTheme="minorHAnsi" w:hAnsiTheme="minorHAnsi" w:cs="Arial"/>
                <w:color w:val="000000"/>
                <w:sz w:val="22"/>
                <w:szCs w:val="18"/>
                <w:lang w:eastAsia="en-US"/>
              </w:rPr>
              <w:t>14,7</w:t>
            </w:r>
          </w:p>
        </w:tc>
      </w:tr>
      <w:tr w:rsidR="002D5568" w:rsidRPr="001D5A2D" w:rsidTr="002D5568">
        <w:trPr>
          <w:cantSplit/>
          <w:trHeight w:val="293"/>
          <w:tblHeader/>
        </w:trPr>
        <w:tc>
          <w:tcPr>
            <w:tcW w:w="1225" w:type="dxa"/>
            <w:shd w:val="clear" w:color="auto" w:fill="FFFFFF"/>
            <w:tcMar>
              <w:top w:w="30" w:type="dxa"/>
              <w:left w:w="30" w:type="dxa"/>
              <w:bottom w:w="30" w:type="dxa"/>
              <w:right w:w="30" w:type="dxa"/>
            </w:tcMar>
          </w:tcPr>
          <w:p w:rsidR="002D5568" w:rsidRPr="002D5568" w:rsidRDefault="002D5568" w:rsidP="001D5A2D">
            <w:pPr>
              <w:autoSpaceDE w:val="0"/>
              <w:autoSpaceDN w:val="0"/>
              <w:adjustRightInd w:val="0"/>
              <w:spacing w:line="320" w:lineRule="atLeast"/>
              <w:rPr>
                <w:rFonts w:asciiTheme="minorHAnsi" w:eastAsiaTheme="minorHAnsi" w:hAnsiTheme="minorHAnsi" w:cs="Arial"/>
                <w:color w:val="000000"/>
                <w:szCs w:val="18"/>
                <w:lang w:eastAsia="en-US"/>
              </w:rPr>
            </w:pPr>
            <w:r w:rsidRPr="002D5568">
              <w:rPr>
                <w:rFonts w:asciiTheme="minorHAnsi" w:eastAsiaTheme="minorHAnsi" w:hAnsiTheme="minorHAnsi" w:cs="Arial"/>
                <w:color w:val="000000"/>
                <w:sz w:val="22"/>
                <w:szCs w:val="18"/>
                <w:lang w:eastAsia="en-US"/>
              </w:rPr>
              <w:t>Goodyear</w:t>
            </w:r>
          </w:p>
        </w:tc>
        <w:tc>
          <w:tcPr>
            <w:tcW w:w="1219" w:type="dxa"/>
            <w:shd w:val="clear" w:color="auto" w:fill="FFFFFF"/>
            <w:tcMar>
              <w:top w:w="30" w:type="dxa"/>
              <w:left w:w="30" w:type="dxa"/>
              <w:bottom w:w="30" w:type="dxa"/>
              <w:right w:w="30" w:type="dxa"/>
            </w:tcMar>
            <w:vAlign w:val="center"/>
          </w:tcPr>
          <w:p w:rsidR="002D5568" w:rsidRPr="002D5568" w:rsidRDefault="002D5568" w:rsidP="001D5A2D">
            <w:pPr>
              <w:autoSpaceDE w:val="0"/>
              <w:autoSpaceDN w:val="0"/>
              <w:adjustRightInd w:val="0"/>
              <w:spacing w:line="320" w:lineRule="atLeast"/>
              <w:jc w:val="right"/>
              <w:rPr>
                <w:rFonts w:asciiTheme="minorHAnsi" w:eastAsiaTheme="minorHAnsi" w:hAnsiTheme="minorHAnsi" w:cs="Arial"/>
                <w:color w:val="000000"/>
                <w:szCs w:val="18"/>
                <w:lang w:eastAsia="en-US"/>
              </w:rPr>
            </w:pPr>
            <w:r w:rsidRPr="002D5568">
              <w:rPr>
                <w:rFonts w:asciiTheme="minorHAnsi" w:eastAsiaTheme="minorHAnsi" w:hAnsiTheme="minorHAnsi" w:cs="Arial"/>
                <w:color w:val="000000"/>
                <w:sz w:val="22"/>
                <w:szCs w:val="18"/>
                <w:lang w:eastAsia="en-US"/>
              </w:rPr>
              <w:t>21</w:t>
            </w:r>
          </w:p>
        </w:tc>
        <w:tc>
          <w:tcPr>
            <w:tcW w:w="1525" w:type="dxa"/>
            <w:shd w:val="clear" w:color="auto" w:fill="FFFFFF"/>
            <w:tcMar>
              <w:top w:w="30" w:type="dxa"/>
              <w:left w:w="30" w:type="dxa"/>
              <w:bottom w:w="30" w:type="dxa"/>
              <w:right w:w="30" w:type="dxa"/>
            </w:tcMar>
            <w:vAlign w:val="center"/>
          </w:tcPr>
          <w:p w:rsidR="002D5568" w:rsidRPr="002D5568" w:rsidRDefault="002D5568" w:rsidP="001D5A2D">
            <w:pPr>
              <w:autoSpaceDE w:val="0"/>
              <w:autoSpaceDN w:val="0"/>
              <w:adjustRightInd w:val="0"/>
              <w:spacing w:line="320" w:lineRule="atLeast"/>
              <w:jc w:val="right"/>
              <w:rPr>
                <w:rFonts w:asciiTheme="minorHAnsi" w:eastAsiaTheme="minorHAnsi" w:hAnsiTheme="minorHAnsi" w:cs="Arial"/>
                <w:color w:val="000000"/>
                <w:szCs w:val="18"/>
                <w:lang w:eastAsia="en-US"/>
              </w:rPr>
            </w:pPr>
            <w:r w:rsidRPr="002D5568">
              <w:rPr>
                <w:rFonts w:asciiTheme="minorHAnsi" w:eastAsiaTheme="minorHAnsi" w:hAnsiTheme="minorHAnsi" w:cs="Arial"/>
                <w:color w:val="000000"/>
                <w:sz w:val="22"/>
                <w:szCs w:val="18"/>
                <w:lang w:eastAsia="en-US"/>
              </w:rPr>
              <w:t>14,7</w:t>
            </w:r>
          </w:p>
        </w:tc>
      </w:tr>
      <w:tr w:rsidR="002D5568" w:rsidRPr="001D5A2D" w:rsidTr="002D5568">
        <w:trPr>
          <w:cantSplit/>
          <w:trHeight w:val="293"/>
          <w:tblHeader/>
        </w:trPr>
        <w:tc>
          <w:tcPr>
            <w:tcW w:w="1225" w:type="dxa"/>
            <w:shd w:val="clear" w:color="auto" w:fill="FFFFFF"/>
            <w:tcMar>
              <w:top w:w="30" w:type="dxa"/>
              <w:left w:w="30" w:type="dxa"/>
              <w:bottom w:w="30" w:type="dxa"/>
              <w:right w:w="30" w:type="dxa"/>
            </w:tcMar>
          </w:tcPr>
          <w:p w:rsidR="002D5568" w:rsidRPr="002D5568" w:rsidRDefault="002D5568" w:rsidP="001D5A2D">
            <w:pPr>
              <w:autoSpaceDE w:val="0"/>
              <w:autoSpaceDN w:val="0"/>
              <w:adjustRightInd w:val="0"/>
              <w:spacing w:line="320" w:lineRule="atLeast"/>
              <w:rPr>
                <w:rFonts w:asciiTheme="minorHAnsi" w:eastAsiaTheme="minorHAnsi" w:hAnsiTheme="minorHAnsi" w:cs="Arial"/>
                <w:color w:val="000000"/>
                <w:szCs w:val="18"/>
                <w:lang w:eastAsia="en-US"/>
              </w:rPr>
            </w:pPr>
            <w:r w:rsidRPr="002D5568">
              <w:rPr>
                <w:rFonts w:asciiTheme="minorHAnsi" w:eastAsiaTheme="minorHAnsi" w:hAnsiTheme="minorHAnsi" w:cs="Arial"/>
                <w:color w:val="000000"/>
                <w:sz w:val="22"/>
                <w:szCs w:val="18"/>
                <w:lang w:eastAsia="en-US"/>
              </w:rPr>
              <w:t>Ford</w:t>
            </w:r>
          </w:p>
        </w:tc>
        <w:tc>
          <w:tcPr>
            <w:tcW w:w="1219" w:type="dxa"/>
            <w:shd w:val="clear" w:color="auto" w:fill="FFFFFF"/>
            <w:tcMar>
              <w:top w:w="30" w:type="dxa"/>
              <w:left w:w="30" w:type="dxa"/>
              <w:bottom w:w="30" w:type="dxa"/>
              <w:right w:w="30" w:type="dxa"/>
            </w:tcMar>
            <w:vAlign w:val="center"/>
          </w:tcPr>
          <w:p w:rsidR="002D5568" w:rsidRPr="002D5568" w:rsidRDefault="002D5568" w:rsidP="001D5A2D">
            <w:pPr>
              <w:autoSpaceDE w:val="0"/>
              <w:autoSpaceDN w:val="0"/>
              <w:adjustRightInd w:val="0"/>
              <w:spacing w:line="320" w:lineRule="atLeast"/>
              <w:jc w:val="right"/>
              <w:rPr>
                <w:rFonts w:asciiTheme="minorHAnsi" w:eastAsiaTheme="minorHAnsi" w:hAnsiTheme="minorHAnsi" w:cs="Arial"/>
                <w:color w:val="000000"/>
                <w:szCs w:val="18"/>
                <w:lang w:eastAsia="en-US"/>
              </w:rPr>
            </w:pPr>
            <w:r w:rsidRPr="002D5568">
              <w:rPr>
                <w:rFonts w:asciiTheme="minorHAnsi" w:eastAsiaTheme="minorHAnsi" w:hAnsiTheme="minorHAnsi" w:cs="Arial"/>
                <w:color w:val="000000"/>
                <w:sz w:val="22"/>
                <w:szCs w:val="18"/>
                <w:lang w:eastAsia="en-US"/>
              </w:rPr>
              <w:t>39</w:t>
            </w:r>
          </w:p>
        </w:tc>
        <w:tc>
          <w:tcPr>
            <w:tcW w:w="1525" w:type="dxa"/>
            <w:shd w:val="clear" w:color="auto" w:fill="FFFFFF"/>
            <w:tcMar>
              <w:top w:w="30" w:type="dxa"/>
              <w:left w:w="30" w:type="dxa"/>
              <w:bottom w:w="30" w:type="dxa"/>
              <w:right w:w="30" w:type="dxa"/>
            </w:tcMar>
            <w:vAlign w:val="center"/>
          </w:tcPr>
          <w:p w:rsidR="002D5568" w:rsidRPr="002D5568" w:rsidRDefault="002D5568" w:rsidP="001D5A2D">
            <w:pPr>
              <w:autoSpaceDE w:val="0"/>
              <w:autoSpaceDN w:val="0"/>
              <w:adjustRightInd w:val="0"/>
              <w:spacing w:line="320" w:lineRule="atLeast"/>
              <w:jc w:val="right"/>
              <w:rPr>
                <w:rFonts w:asciiTheme="minorHAnsi" w:eastAsiaTheme="minorHAnsi" w:hAnsiTheme="minorHAnsi" w:cs="Arial"/>
                <w:color w:val="000000"/>
                <w:szCs w:val="18"/>
                <w:lang w:eastAsia="en-US"/>
              </w:rPr>
            </w:pPr>
            <w:r w:rsidRPr="002D5568">
              <w:rPr>
                <w:rFonts w:asciiTheme="minorHAnsi" w:eastAsiaTheme="minorHAnsi" w:hAnsiTheme="minorHAnsi" w:cs="Arial"/>
                <w:color w:val="000000"/>
                <w:sz w:val="22"/>
                <w:szCs w:val="18"/>
                <w:lang w:eastAsia="en-US"/>
              </w:rPr>
              <w:t>27,3</w:t>
            </w:r>
          </w:p>
        </w:tc>
      </w:tr>
      <w:tr w:rsidR="002D5568" w:rsidRPr="001D5A2D" w:rsidTr="002D5568">
        <w:trPr>
          <w:cantSplit/>
          <w:trHeight w:val="293"/>
          <w:tblHeader/>
        </w:trPr>
        <w:tc>
          <w:tcPr>
            <w:tcW w:w="1225" w:type="dxa"/>
            <w:shd w:val="clear" w:color="auto" w:fill="FFFFFF"/>
            <w:tcMar>
              <w:top w:w="30" w:type="dxa"/>
              <w:left w:w="30" w:type="dxa"/>
              <w:bottom w:w="30" w:type="dxa"/>
              <w:right w:w="30" w:type="dxa"/>
            </w:tcMar>
          </w:tcPr>
          <w:p w:rsidR="002D5568" w:rsidRPr="002D5568" w:rsidRDefault="002D5568" w:rsidP="001D5A2D">
            <w:pPr>
              <w:autoSpaceDE w:val="0"/>
              <w:autoSpaceDN w:val="0"/>
              <w:adjustRightInd w:val="0"/>
              <w:spacing w:line="320" w:lineRule="atLeast"/>
              <w:rPr>
                <w:rFonts w:asciiTheme="minorHAnsi" w:eastAsiaTheme="minorHAnsi" w:hAnsiTheme="minorHAnsi" w:cs="Arial"/>
                <w:color w:val="000000"/>
                <w:szCs w:val="18"/>
                <w:lang w:eastAsia="en-US"/>
              </w:rPr>
            </w:pPr>
            <w:r w:rsidRPr="002D5568">
              <w:rPr>
                <w:rFonts w:asciiTheme="minorHAnsi" w:eastAsiaTheme="minorHAnsi" w:hAnsiTheme="minorHAnsi" w:cs="Arial"/>
                <w:color w:val="000000"/>
                <w:sz w:val="22"/>
                <w:szCs w:val="18"/>
                <w:lang w:eastAsia="en-US"/>
              </w:rPr>
              <w:t>Kolsan</w:t>
            </w:r>
          </w:p>
        </w:tc>
        <w:tc>
          <w:tcPr>
            <w:tcW w:w="1219" w:type="dxa"/>
            <w:shd w:val="clear" w:color="auto" w:fill="FFFFFF"/>
            <w:tcMar>
              <w:top w:w="30" w:type="dxa"/>
              <w:left w:w="30" w:type="dxa"/>
              <w:bottom w:w="30" w:type="dxa"/>
              <w:right w:w="30" w:type="dxa"/>
            </w:tcMar>
            <w:vAlign w:val="center"/>
          </w:tcPr>
          <w:p w:rsidR="002D5568" w:rsidRPr="002D5568" w:rsidRDefault="002D5568" w:rsidP="001D5A2D">
            <w:pPr>
              <w:autoSpaceDE w:val="0"/>
              <w:autoSpaceDN w:val="0"/>
              <w:adjustRightInd w:val="0"/>
              <w:spacing w:line="320" w:lineRule="atLeast"/>
              <w:jc w:val="right"/>
              <w:rPr>
                <w:rFonts w:asciiTheme="minorHAnsi" w:eastAsiaTheme="minorHAnsi" w:hAnsiTheme="minorHAnsi" w:cs="Arial"/>
                <w:color w:val="000000"/>
                <w:szCs w:val="18"/>
                <w:lang w:eastAsia="en-US"/>
              </w:rPr>
            </w:pPr>
            <w:r w:rsidRPr="002D5568">
              <w:rPr>
                <w:rFonts w:asciiTheme="minorHAnsi" w:eastAsiaTheme="minorHAnsi" w:hAnsiTheme="minorHAnsi" w:cs="Arial"/>
                <w:color w:val="000000"/>
                <w:sz w:val="22"/>
                <w:szCs w:val="18"/>
                <w:lang w:eastAsia="en-US"/>
              </w:rPr>
              <w:t>6</w:t>
            </w:r>
          </w:p>
        </w:tc>
        <w:tc>
          <w:tcPr>
            <w:tcW w:w="1525" w:type="dxa"/>
            <w:shd w:val="clear" w:color="auto" w:fill="FFFFFF"/>
            <w:tcMar>
              <w:top w:w="30" w:type="dxa"/>
              <w:left w:w="30" w:type="dxa"/>
              <w:bottom w:w="30" w:type="dxa"/>
              <w:right w:w="30" w:type="dxa"/>
            </w:tcMar>
            <w:vAlign w:val="center"/>
          </w:tcPr>
          <w:p w:rsidR="002D5568" w:rsidRPr="002D5568" w:rsidRDefault="002D5568" w:rsidP="001D5A2D">
            <w:pPr>
              <w:autoSpaceDE w:val="0"/>
              <w:autoSpaceDN w:val="0"/>
              <w:adjustRightInd w:val="0"/>
              <w:spacing w:line="320" w:lineRule="atLeast"/>
              <w:jc w:val="right"/>
              <w:rPr>
                <w:rFonts w:asciiTheme="minorHAnsi" w:eastAsiaTheme="minorHAnsi" w:hAnsiTheme="minorHAnsi" w:cs="Arial"/>
                <w:color w:val="000000"/>
                <w:szCs w:val="18"/>
                <w:lang w:eastAsia="en-US"/>
              </w:rPr>
            </w:pPr>
            <w:r w:rsidRPr="002D5568">
              <w:rPr>
                <w:rFonts w:asciiTheme="minorHAnsi" w:eastAsiaTheme="minorHAnsi" w:hAnsiTheme="minorHAnsi" w:cs="Arial"/>
                <w:color w:val="000000"/>
                <w:sz w:val="22"/>
                <w:szCs w:val="18"/>
                <w:lang w:eastAsia="en-US"/>
              </w:rPr>
              <w:t>4,2</w:t>
            </w:r>
          </w:p>
        </w:tc>
      </w:tr>
      <w:tr w:rsidR="002D5568" w:rsidRPr="001D5A2D" w:rsidTr="002D5568">
        <w:trPr>
          <w:cantSplit/>
          <w:trHeight w:val="293"/>
          <w:tblHeader/>
        </w:trPr>
        <w:tc>
          <w:tcPr>
            <w:tcW w:w="1225" w:type="dxa"/>
            <w:shd w:val="clear" w:color="auto" w:fill="FFFFFF"/>
            <w:tcMar>
              <w:top w:w="30" w:type="dxa"/>
              <w:left w:w="30" w:type="dxa"/>
              <w:bottom w:w="30" w:type="dxa"/>
              <w:right w:w="30" w:type="dxa"/>
            </w:tcMar>
          </w:tcPr>
          <w:p w:rsidR="002D5568" w:rsidRPr="002D5568" w:rsidRDefault="002D5568" w:rsidP="001D5A2D">
            <w:pPr>
              <w:autoSpaceDE w:val="0"/>
              <w:autoSpaceDN w:val="0"/>
              <w:adjustRightInd w:val="0"/>
              <w:spacing w:line="320" w:lineRule="atLeast"/>
              <w:rPr>
                <w:rFonts w:asciiTheme="minorHAnsi" w:eastAsiaTheme="minorHAnsi" w:hAnsiTheme="minorHAnsi" w:cs="Arial"/>
                <w:color w:val="000000"/>
                <w:szCs w:val="18"/>
                <w:lang w:eastAsia="en-US"/>
              </w:rPr>
            </w:pPr>
            <w:r w:rsidRPr="002D5568">
              <w:rPr>
                <w:rFonts w:asciiTheme="minorHAnsi" w:eastAsiaTheme="minorHAnsi" w:hAnsiTheme="minorHAnsi" w:cs="Arial"/>
                <w:color w:val="000000"/>
                <w:sz w:val="22"/>
                <w:szCs w:val="18"/>
                <w:lang w:eastAsia="en-US"/>
              </w:rPr>
              <w:t>Magna</w:t>
            </w:r>
          </w:p>
        </w:tc>
        <w:tc>
          <w:tcPr>
            <w:tcW w:w="1219" w:type="dxa"/>
            <w:shd w:val="clear" w:color="auto" w:fill="FFFFFF"/>
            <w:tcMar>
              <w:top w:w="30" w:type="dxa"/>
              <w:left w:w="30" w:type="dxa"/>
              <w:bottom w:w="30" w:type="dxa"/>
              <w:right w:w="30" w:type="dxa"/>
            </w:tcMar>
            <w:vAlign w:val="center"/>
          </w:tcPr>
          <w:p w:rsidR="002D5568" w:rsidRPr="002D5568" w:rsidRDefault="002D5568" w:rsidP="001D5A2D">
            <w:pPr>
              <w:autoSpaceDE w:val="0"/>
              <w:autoSpaceDN w:val="0"/>
              <w:adjustRightInd w:val="0"/>
              <w:spacing w:line="320" w:lineRule="atLeast"/>
              <w:jc w:val="right"/>
              <w:rPr>
                <w:rFonts w:asciiTheme="minorHAnsi" w:eastAsiaTheme="minorHAnsi" w:hAnsiTheme="minorHAnsi" w:cs="Arial"/>
                <w:color w:val="000000"/>
                <w:szCs w:val="18"/>
                <w:lang w:eastAsia="en-US"/>
              </w:rPr>
            </w:pPr>
            <w:r w:rsidRPr="002D5568">
              <w:rPr>
                <w:rFonts w:asciiTheme="minorHAnsi" w:eastAsiaTheme="minorHAnsi" w:hAnsiTheme="minorHAnsi" w:cs="Arial"/>
                <w:color w:val="000000"/>
                <w:sz w:val="22"/>
                <w:szCs w:val="18"/>
                <w:lang w:eastAsia="en-US"/>
              </w:rPr>
              <w:t>12</w:t>
            </w:r>
          </w:p>
        </w:tc>
        <w:tc>
          <w:tcPr>
            <w:tcW w:w="1525" w:type="dxa"/>
            <w:shd w:val="clear" w:color="auto" w:fill="FFFFFF"/>
            <w:tcMar>
              <w:top w:w="30" w:type="dxa"/>
              <w:left w:w="30" w:type="dxa"/>
              <w:bottom w:w="30" w:type="dxa"/>
              <w:right w:w="30" w:type="dxa"/>
            </w:tcMar>
            <w:vAlign w:val="center"/>
          </w:tcPr>
          <w:p w:rsidR="002D5568" w:rsidRPr="002D5568" w:rsidRDefault="002D5568" w:rsidP="001D5A2D">
            <w:pPr>
              <w:autoSpaceDE w:val="0"/>
              <w:autoSpaceDN w:val="0"/>
              <w:adjustRightInd w:val="0"/>
              <w:spacing w:line="320" w:lineRule="atLeast"/>
              <w:jc w:val="right"/>
              <w:rPr>
                <w:rFonts w:asciiTheme="minorHAnsi" w:eastAsiaTheme="minorHAnsi" w:hAnsiTheme="minorHAnsi" w:cs="Arial"/>
                <w:color w:val="000000"/>
                <w:szCs w:val="18"/>
                <w:lang w:eastAsia="en-US"/>
              </w:rPr>
            </w:pPr>
            <w:r w:rsidRPr="002D5568">
              <w:rPr>
                <w:rFonts w:asciiTheme="minorHAnsi" w:eastAsiaTheme="minorHAnsi" w:hAnsiTheme="minorHAnsi" w:cs="Arial"/>
                <w:color w:val="000000"/>
                <w:sz w:val="22"/>
                <w:szCs w:val="18"/>
                <w:lang w:eastAsia="en-US"/>
              </w:rPr>
              <w:t>8,4</w:t>
            </w:r>
          </w:p>
        </w:tc>
      </w:tr>
      <w:tr w:rsidR="002D5568" w:rsidRPr="001D5A2D" w:rsidTr="002D5568">
        <w:trPr>
          <w:cantSplit/>
          <w:trHeight w:val="293"/>
          <w:tblHeader/>
        </w:trPr>
        <w:tc>
          <w:tcPr>
            <w:tcW w:w="1225" w:type="dxa"/>
            <w:shd w:val="clear" w:color="auto" w:fill="FFFFFF"/>
            <w:tcMar>
              <w:top w:w="30" w:type="dxa"/>
              <w:left w:w="30" w:type="dxa"/>
              <w:bottom w:w="30" w:type="dxa"/>
              <w:right w:w="30" w:type="dxa"/>
            </w:tcMar>
          </w:tcPr>
          <w:p w:rsidR="002D5568" w:rsidRPr="002D5568" w:rsidRDefault="002D5568" w:rsidP="001D5A2D">
            <w:pPr>
              <w:autoSpaceDE w:val="0"/>
              <w:autoSpaceDN w:val="0"/>
              <w:adjustRightInd w:val="0"/>
              <w:spacing w:line="320" w:lineRule="atLeast"/>
              <w:rPr>
                <w:rFonts w:asciiTheme="minorHAnsi" w:eastAsiaTheme="minorHAnsi" w:hAnsiTheme="minorHAnsi" w:cs="Arial"/>
                <w:color w:val="000000"/>
                <w:szCs w:val="18"/>
                <w:lang w:eastAsia="en-US"/>
              </w:rPr>
            </w:pPr>
            <w:r w:rsidRPr="002D5568">
              <w:rPr>
                <w:rFonts w:asciiTheme="minorHAnsi" w:eastAsiaTheme="minorHAnsi" w:hAnsiTheme="minorHAnsi" w:cs="Arial"/>
                <w:color w:val="000000"/>
                <w:sz w:val="22"/>
                <w:szCs w:val="18"/>
                <w:lang w:eastAsia="en-US"/>
              </w:rPr>
              <w:t>Honda</w:t>
            </w:r>
          </w:p>
        </w:tc>
        <w:tc>
          <w:tcPr>
            <w:tcW w:w="1219" w:type="dxa"/>
            <w:shd w:val="clear" w:color="auto" w:fill="FFFFFF"/>
            <w:tcMar>
              <w:top w:w="30" w:type="dxa"/>
              <w:left w:w="30" w:type="dxa"/>
              <w:bottom w:w="30" w:type="dxa"/>
              <w:right w:w="30" w:type="dxa"/>
            </w:tcMar>
            <w:vAlign w:val="center"/>
          </w:tcPr>
          <w:p w:rsidR="002D5568" w:rsidRPr="002D5568" w:rsidRDefault="002D5568" w:rsidP="001D5A2D">
            <w:pPr>
              <w:autoSpaceDE w:val="0"/>
              <w:autoSpaceDN w:val="0"/>
              <w:adjustRightInd w:val="0"/>
              <w:spacing w:line="320" w:lineRule="atLeast"/>
              <w:jc w:val="right"/>
              <w:rPr>
                <w:rFonts w:asciiTheme="minorHAnsi" w:eastAsiaTheme="minorHAnsi" w:hAnsiTheme="minorHAnsi" w:cs="Arial"/>
                <w:color w:val="000000"/>
                <w:szCs w:val="18"/>
                <w:lang w:eastAsia="en-US"/>
              </w:rPr>
            </w:pPr>
            <w:r w:rsidRPr="002D5568">
              <w:rPr>
                <w:rFonts w:asciiTheme="minorHAnsi" w:eastAsiaTheme="minorHAnsi" w:hAnsiTheme="minorHAnsi" w:cs="Arial"/>
                <w:color w:val="000000"/>
                <w:sz w:val="22"/>
                <w:szCs w:val="18"/>
                <w:lang w:eastAsia="en-US"/>
              </w:rPr>
              <w:t>16</w:t>
            </w:r>
          </w:p>
        </w:tc>
        <w:tc>
          <w:tcPr>
            <w:tcW w:w="1525" w:type="dxa"/>
            <w:shd w:val="clear" w:color="auto" w:fill="FFFFFF"/>
            <w:tcMar>
              <w:top w:w="30" w:type="dxa"/>
              <w:left w:w="30" w:type="dxa"/>
              <w:bottom w:w="30" w:type="dxa"/>
              <w:right w:w="30" w:type="dxa"/>
            </w:tcMar>
            <w:vAlign w:val="center"/>
          </w:tcPr>
          <w:p w:rsidR="002D5568" w:rsidRPr="002D5568" w:rsidRDefault="002D5568" w:rsidP="001D5A2D">
            <w:pPr>
              <w:autoSpaceDE w:val="0"/>
              <w:autoSpaceDN w:val="0"/>
              <w:adjustRightInd w:val="0"/>
              <w:spacing w:line="320" w:lineRule="atLeast"/>
              <w:jc w:val="right"/>
              <w:rPr>
                <w:rFonts w:asciiTheme="minorHAnsi" w:eastAsiaTheme="minorHAnsi" w:hAnsiTheme="minorHAnsi" w:cs="Arial"/>
                <w:color w:val="000000"/>
                <w:szCs w:val="18"/>
                <w:lang w:eastAsia="en-US"/>
              </w:rPr>
            </w:pPr>
            <w:r w:rsidRPr="002D5568">
              <w:rPr>
                <w:rFonts w:asciiTheme="minorHAnsi" w:eastAsiaTheme="minorHAnsi" w:hAnsiTheme="minorHAnsi" w:cs="Arial"/>
                <w:color w:val="000000"/>
                <w:sz w:val="22"/>
                <w:szCs w:val="18"/>
                <w:lang w:eastAsia="en-US"/>
              </w:rPr>
              <w:t>11,2</w:t>
            </w:r>
          </w:p>
        </w:tc>
      </w:tr>
      <w:tr w:rsidR="002D5568" w:rsidRPr="001D5A2D" w:rsidTr="002D5568">
        <w:trPr>
          <w:cantSplit/>
          <w:trHeight w:val="293"/>
          <w:tblHeader/>
        </w:trPr>
        <w:tc>
          <w:tcPr>
            <w:tcW w:w="1225" w:type="dxa"/>
            <w:shd w:val="clear" w:color="auto" w:fill="FFFFFF"/>
            <w:tcMar>
              <w:top w:w="30" w:type="dxa"/>
              <w:left w:w="30" w:type="dxa"/>
              <w:bottom w:w="30" w:type="dxa"/>
              <w:right w:w="30" w:type="dxa"/>
            </w:tcMar>
          </w:tcPr>
          <w:p w:rsidR="002D5568" w:rsidRPr="002D5568" w:rsidRDefault="002D5568" w:rsidP="001D5A2D">
            <w:pPr>
              <w:autoSpaceDE w:val="0"/>
              <w:autoSpaceDN w:val="0"/>
              <w:adjustRightInd w:val="0"/>
              <w:spacing w:line="320" w:lineRule="atLeast"/>
              <w:rPr>
                <w:rFonts w:asciiTheme="minorHAnsi" w:eastAsiaTheme="minorHAnsi" w:hAnsiTheme="minorHAnsi" w:cs="Arial"/>
                <w:color w:val="000000"/>
                <w:szCs w:val="18"/>
                <w:lang w:eastAsia="en-US"/>
              </w:rPr>
            </w:pPr>
            <w:r w:rsidRPr="002D5568">
              <w:rPr>
                <w:rFonts w:asciiTheme="minorHAnsi" w:eastAsiaTheme="minorHAnsi" w:hAnsiTheme="minorHAnsi" w:cs="Arial"/>
                <w:color w:val="000000"/>
                <w:sz w:val="22"/>
                <w:szCs w:val="18"/>
                <w:lang w:eastAsia="en-US"/>
              </w:rPr>
              <w:t>Çelikkord</w:t>
            </w:r>
          </w:p>
        </w:tc>
        <w:tc>
          <w:tcPr>
            <w:tcW w:w="1219" w:type="dxa"/>
            <w:shd w:val="clear" w:color="auto" w:fill="FFFFFF"/>
            <w:tcMar>
              <w:top w:w="30" w:type="dxa"/>
              <w:left w:w="30" w:type="dxa"/>
              <w:bottom w:w="30" w:type="dxa"/>
              <w:right w:w="30" w:type="dxa"/>
            </w:tcMar>
            <w:vAlign w:val="center"/>
          </w:tcPr>
          <w:p w:rsidR="002D5568" w:rsidRPr="002D5568" w:rsidRDefault="002D5568" w:rsidP="001D5A2D">
            <w:pPr>
              <w:autoSpaceDE w:val="0"/>
              <w:autoSpaceDN w:val="0"/>
              <w:adjustRightInd w:val="0"/>
              <w:spacing w:line="320" w:lineRule="atLeast"/>
              <w:jc w:val="right"/>
              <w:rPr>
                <w:rFonts w:asciiTheme="minorHAnsi" w:eastAsiaTheme="minorHAnsi" w:hAnsiTheme="minorHAnsi" w:cs="Arial"/>
                <w:color w:val="000000"/>
                <w:szCs w:val="18"/>
                <w:lang w:eastAsia="en-US"/>
              </w:rPr>
            </w:pPr>
            <w:r w:rsidRPr="002D5568">
              <w:rPr>
                <w:rFonts w:asciiTheme="minorHAnsi" w:eastAsiaTheme="minorHAnsi" w:hAnsiTheme="minorHAnsi" w:cs="Arial"/>
                <w:color w:val="000000"/>
                <w:sz w:val="22"/>
                <w:szCs w:val="18"/>
                <w:lang w:eastAsia="en-US"/>
              </w:rPr>
              <w:t>3</w:t>
            </w:r>
          </w:p>
        </w:tc>
        <w:tc>
          <w:tcPr>
            <w:tcW w:w="1525" w:type="dxa"/>
            <w:shd w:val="clear" w:color="auto" w:fill="FFFFFF"/>
            <w:tcMar>
              <w:top w:w="30" w:type="dxa"/>
              <w:left w:w="30" w:type="dxa"/>
              <w:bottom w:w="30" w:type="dxa"/>
              <w:right w:w="30" w:type="dxa"/>
            </w:tcMar>
            <w:vAlign w:val="center"/>
          </w:tcPr>
          <w:p w:rsidR="002D5568" w:rsidRPr="002D5568" w:rsidRDefault="002D5568" w:rsidP="001D5A2D">
            <w:pPr>
              <w:autoSpaceDE w:val="0"/>
              <w:autoSpaceDN w:val="0"/>
              <w:adjustRightInd w:val="0"/>
              <w:spacing w:line="320" w:lineRule="atLeast"/>
              <w:jc w:val="right"/>
              <w:rPr>
                <w:rFonts w:asciiTheme="minorHAnsi" w:eastAsiaTheme="minorHAnsi" w:hAnsiTheme="minorHAnsi" w:cs="Arial"/>
                <w:color w:val="000000"/>
                <w:szCs w:val="18"/>
                <w:lang w:eastAsia="en-US"/>
              </w:rPr>
            </w:pPr>
            <w:r w:rsidRPr="002D5568">
              <w:rPr>
                <w:rFonts w:asciiTheme="minorHAnsi" w:eastAsiaTheme="minorHAnsi" w:hAnsiTheme="minorHAnsi" w:cs="Arial"/>
                <w:color w:val="000000"/>
                <w:sz w:val="22"/>
                <w:szCs w:val="18"/>
                <w:lang w:eastAsia="en-US"/>
              </w:rPr>
              <w:t>2,1</w:t>
            </w:r>
          </w:p>
        </w:tc>
      </w:tr>
      <w:tr w:rsidR="002D5568" w:rsidRPr="001D5A2D" w:rsidTr="002D5568">
        <w:trPr>
          <w:cantSplit/>
          <w:trHeight w:val="293"/>
          <w:tblHeader/>
        </w:trPr>
        <w:tc>
          <w:tcPr>
            <w:tcW w:w="1225" w:type="dxa"/>
            <w:shd w:val="clear" w:color="auto" w:fill="FFFFFF"/>
            <w:tcMar>
              <w:top w:w="30" w:type="dxa"/>
              <w:left w:w="30" w:type="dxa"/>
              <w:bottom w:w="30" w:type="dxa"/>
              <w:right w:w="30" w:type="dxa"/>
            </w:tcMar>
          </w:tcPr>
          <w:p w:rsidR="002D5568" w:rsidRPr="002D5568" w:rsidRDefault="002D5568" w:rsidP="001D5A2D">
            <w:pPr>
              <w:autoSpaceDE w:val="0"/>
              <w:autoSpaceDN w:val="0"/>
              <w:adjustRightInd w:val="0"/>
              <w:spacing w:line="320" w:lineRule="atLeast"/>
              <w:rPr>
                <w:rFonts w:asciiTheme="minorHAnsi" w:eastAsiaTheme="minorHAnsi" w:hAnsiTheme="minorHAnsi" w:cs="Arial"/>
                <w:color w:val="000000"/>
                <w:szCs w:val="18"/>
                <w:lang w:eastAsia="en-US"/>
              </w:rPr>
            </w:pPr>
            <w:r w:rsidRPr="002D5568">
              <w:rPr>
                <w:rFonts w:asciiTheme="minorHAnsi" w:eastAsiaTheme="minorHAnsi" w:hAnsiTheme="minorHAnsi" w:cs="Arial"/>
                <w:color w:val="000000"/>
                <w:sz w:val="22"/>
                <w:szCs w:val="18"/>
                <w:lang w:eastAsia="en-US"/>
              </w:rPr>
              <w:t>Polisan</w:t>
            </w:r>
          </w:p>
        </w:tc>
        <w:tc>
          <w:tcPr>
            <w:tcW w:w="1219" w:type="dxa"/>
            <w:shd w:val="clear" w:color="auto" w:fill="FFFFFF"/>
            <w:tcMar>
              <w:top w:w="30" w:type="dxa"/>
              <w:left w:w="30" w:type="dxa"/>
              <w:bottom w:w="30" w:type="dxa"/>
              <w:right w:w="30" w:type="dxa"/>
            </w:tcMar>
            <w:vAlign w:val="center"/>
          </w:tcPr>
          <w:p w:rsidR="002D5568" w:rsidRPr="002D5568" w:rsidRDefault="002D5568" w:rsidP="001D5A2D">
            <w:pPr>
              <w:autoSpaceDE w:val="0"/>
              <w:autoSpaceDN w:val="0"/>
              <w:adjustRightInd w:val="0"/>
              <w:spacing w:line="320" w:lineRule="atLeast"/>
              <w:jc w:val="right"/>
              <w:rPr>
                <w:rFonts w:asciiTheme="minorHAnsi" w:eastAsiaTheme="minorHAnsi" w:hAnsiTheme="minorHAnsi" w:cs="Arial"/>
                <w:color w:val="000000"/>
                <w:szCs w:val="18"/>
                <w:lang w:eastAsia="en-US"/>
              </w:rPr>
            </w:pPr>
            <w:r w:rsidRPr="002D5568">
              <w:rPr>
                <w:rFonts w:asciiTheme="minorHAnsi" w:eastAsiaTheme="minorHAnsi" w:hAnsiTheme="minorHAnsi" w:cs="Arial"/>
                <w:color w:val="000000"/>
                <w:sz w:val="22"/>
                <w:szCs w:val="18"/>
                <w:lang w:eastAsia="en-US"/>
              </w:rPr>
              <w:t>9</w:t>
            </w:r>
          </w:p>
        </w:tc>
        <w:tc>
          <w:tcPr>
            <w:tcW w:w="1525" w:type="dxa"/>
            <w:shd w:val="clear" w:color="auto" w:fill="FFFFFF"/>
            <w:tcMar>
              <w:top w:w="30" w:type="dxa"/>
              <w:left w:w="30" w:type="dxa"/>
              <w:bottom w:w="30" w:type="dxa"/>
              <w:right w:w="30" w:type="dxa"/>
            </w:tcMar>
            <w:vAlign w:val="center"/>
          </w:tcPr>
          <w:p w:rsidR="002D5568" w:rsidRPr="002D5568" w:rsidRDefault="002D5568" w:rsidP="001D5A2D">
            <w:pPr>
              <w:autoSpaceDE w:val="0"/>
              <w:autoSpaceDN w:val="0"/>
              <w:adjustRightInd w:val="0"/>
              <w:spacing w:line="320" w:lineRule="atLeast"/>
              <w:jc w:val="right"/>
              <w:rPr>
                <w:rFonts w:asciiTheme="minorHAnsi" w:eastAsiaTheme="minorHAnsi" w:hAnsiTheme="minorHAnsi" w:cs="Arial"/>
                <w:color w:val="000000"/>
                <w:szCs w:val="18"/>
                <w:lang w:eastAsia="en-US"/>
              </w:rPr>
            </w:pPr>
            <w:r w:rsidRPr="002D5568">
              <w:rPr>
                <w:rFonts w:asciiTheme="minorHAnsi" w:eastAsiaTheme="minorHAnsi" w:hAnsiTheme="minorHAnsi" w:cs="Arial"/>
                <w:color w:val="000000"/>
                <w:sz w:val="22"/>
                <w:szCs w:val="18"/>
                <w:lang w:eastAsia="en-US"/>
              </w:rPr>
              <w:t>6,3</w:t>
            </w:r>
          </w:p>
        </w:tc>
      </w:tr>
      <w:tr w:rsidR="002D5568" w:rsidRPr="001D5A2D" w:rsidTr="002D5568">
        <w:trPr>
          <w:cantSplit/>
          <w:trHeight w:val="293"/>
          <w:tblHeader/>
        </w:trPr>
        <w:tc>
          <w:tcPr>
            <w:tcW w:w="1225" w:type="dxa"/>
            <w:shd w:val="clear" w:color="auto" w:fill="FFFFFF"/>
            <w:tcMar>
              <w:top w:w="30" w:type="dxa"/>
              <w:left w:w="30" w:type="dxa"/>
              <w:bottom w:w="30" w:type="dxa"/>
              <w:right w:w="30" w:type="dxa"/>
            </w:tcMar>
          </w:tcPr>
          <w:p w:rsidR="002D5568" w:rsidRPr="002D5568" w:rsidRDefault="002D5568" w:rsidP="001D5A2D">
            <w:pPr>
              <w:autoSpaceDE w:val="0"/>
              <w:autoSpaceDN w:val="0"/>
              <w:adjustRightInd w:val="0"/>
              <w:spacing w:line="320" w:lineRule="atLeast"/>
              <w:rPr>
                <w:rFonts w:asciiTheme="minorHAnsi" w:eastAsiaTheme="minorHAnsi" w:hAnsiTheme="minorHAnsi" w:cs="Arial"/>
                <w:color w:val="000000"/>
                <w:szCs w:val="18"/>
                <w:lang w:eastAsia="en-US"/>
              </w:rPr>
            </w:pPr>
            <w:r w:rsidRPr="002D5568">
              <w:rPr>
                <w:rFonts w:asciiTheme="minorHAnsi" w:eastAsiaTheme="minorHAnsi" w:hAnsiTheme="minorHAnsi" w:cs="Arial"/>
                <w:color w:val="000000"/>
                <w:sz w:val="22"/>
                <w:szCs w:val="18"/>
                <w:lang w:eastAsia="en-US"/>
              </w:rPr>
              <w:t>Diğer</w:t>
            </w:r>
          </w:p>
        </w:tc>
        <w:tc>
          <w:tcPr>
            <w:tcW w:w="1219" w:type="dxa"/>
            <w:shd w:val="clear" w:color="auto" w:fill="FFFFFF"/>
            <w:tcMar>
              <w:top w:w="30" w:type="dxa"/>
              <w:left w:w="30" w:type="dxa"/>
              <w:bottom w:w="30" w:type="dxa"/>
              <w:right w:w="30" w:type="dxa"/>
            </w:tcMar>
            <w:vAlign w:val="center"/>
          </w:tcPr>
          <w:p w:rsidR="002D5568" w:rsidRPr="002D5568" w:rsidRDefault="002D5568" w:rsidP="001D5A2D">
            <w:pPr>
              <w:autoSpaceDE w:val="0"/>
              <w:autoSpaceDN w:val="0"/>
              <w:adjustRightInd w:val="0"/>
              <w:spacing w:line="320" w:lineRule="atLeast"/>
              <w:jc w:val="right"/>
              <w:rPr>
                <w:rFonts w:asciiTheme="minorHAnsi" w:eastAsiaTheme="minorHAnsi" w:hAnsiTheme="minorHAnsi" w:cs="Arial"/>
                <w:color w:val="000000"/>
                <w:szCs w:val="18"/>
                <w:lang w:eastAsia="en-US"/>
              </w:rPr>
            </w:pPr>
            <w:r w:rsidRPr="002D5568">
              <w:rPr>
                <w:rFonts w:asciiTheme="minorHAnsi" w:eastAsiaTheme="minorHAnsi" w:hAnsiTheme="minorHAnsi" w:cs="Arial"/>
                <w:color w:val="000000"/>
                <w:sz w:val="22"/>
                <w:szCs w:val="18"/>
                <w:lang w:eastAsia="en-US"/>
              </w:rPr>
              <w:t>16</w:t>
            </w:r>
          </w:p>
        </w:tc>
        <w:tc>
          <w:tcPr>
            <w:tcW w:w="1525" w:type="dxa"/>
            <w:shd w:val="clear" w:color="auto" w:fill="FFFFFF"/>
            <w:tcMar>
              <w:top w:w="30" w:type="dxa"/>
              <w:left w:w="30" w:type="dxa"/>
              <w:bottom w:w="30" w:type="dxa"/>
              <w:right w:w="30" w:type="dxa"/>
            </w:tcMar>
            <w:vAlign w:val="center"/>
          </w:tcPr>
          <w:p w:rsidR="002D5568" w:rsidRPr="002D5568" w:rsidRDefault="002D5568" w:rsidP="001D5A2D">
            <w:pPr>
              <w:autoSpaceDE w:val="0"/>
              <w:autoSpaceDN w:val="0"/>
              <w:adjustRightInd w:val="0"/>
              <w:spacing w:line="320" w:lineRule="atLeast"/>
              <w:jc w:val="right"/>
              <w:rPr>
                <w:rFonts w:asciiTheme="minorHAnsi" w:eastAsiaTheme="minorHAnsi" w:hAnsiTheme="minorHAnsi" w:cs="Arial"/>
                <w:color w:val="000000"/>
                <w:szCs w:val="18"/>
                <w:lang w:eastAsia="en-US"/>
              </w:rPr>
            </w:pPr>
            <w:r w:rsidRPr="002D5568">
              <w:rPr>
                <w:rFonts w:asciiTheme="minorHAnsi" w:eastAsiaTheme="minorHAnsi" w:hAnsiTheme="minorHAnsi" w:cs="Arial"/>
                <w:color w:val="000000"/>
                <w:sz w:val="22"/>
                <w:szCs w:val="18"/>
                <w:lang w:eastAsia="en-US"/>
              </w:rPr>
              <w:t>11,2</w:t>
            </w:r>
          </w:p>
        </w:tc>
      </w:tr>
      <w:tr w:rsidR="002D5568" w:rsidRPr="001D5A2D" w:rsidTr="002D5568">
        <w:trPr>
          <w:cantSplit/>
          <w:trHeight w:val="293"/>
          <w:tblHeader/>
        </w:trPr>
        <w:tc>
          <w:tcPr>
            <w:tcW w:w="1225" w:type="dxa"/>
            <w:shd w:val="clear" w:color="auto" w:fill="FFFFFF"/>
            <w:tcMar>
              <w:top w:w="30" w:type="dxa"/>
              <w:left w:w="30" w:type="dxa"/>
              <w:bottom w:w="30" w:type="dxa"/>
              <w:right w:w="30" w:type="dxa"/>
            </w:tcMar>
          </w:tcPr>
          <w:p w:rsidR="002D5568" w:rsidRPr="002D5568" w:rsidRDefault="002D5568" w:rsidP="001D5A2D">
            <w:pPr>
              <w:autoSpaceDE w:val="0"/>
              <w:autoSpaceDN w:val="0"/>
              <w:adjustRightInd w:val="0"/>
              <w:spacing w:line="320" w:lineRule="atLeast"/>
              <w:rPr>
                <w:rFonts w:asciiTheme="minorHAnsi" w:eastAsiaTheme="minorHAnsi" w:hAnsiTheme="minorHAnsi" w:cs="Arial"/>
                <w:color w:val="000000"/>
                <w:szCs w:val="18"/>
                <w:lang w:eastAsia="en-US"/>
              </w:rPr>
            </w:pPr>
            <w:r w:rsidRPr="002D5568">
              <w:rPr>
                <w:rFonts w:asciiTheme="minorHAnsi" w:eastAsiaTheme="minorHAnsi" w:hAnsiTheme="minorHAnsi" w:cs="Arial"/>
                <w:color w:val="000000"/>
                <w:sz w:val="22"/>
                <w:szCs w:val="18"/>
                <w:lang w:eastAsia="en-US"/>
              </w:rPr>
              <w:t>Toplam</w:t>
            </w:r>
          </w:p>
        </w:tc>
        <w:tc>
          <w:tcPr>
            <w:tcW w:w="1219" w:type="dxa"/>
            <w:shd w:val="clear" w:color="auto" w:fill="FFFFFF"/>
            <w:tcMar>
              <w:top w:w="30" w:type="dxa"/>
              <w:left w:w="30" w:type="dxa"/>
              <w:bottom w:w="30" w:type="dxa"/>
              <w:right w:w="30" w:type="dxa"/>
            </w:tcMar>
            <w:vAlign w:val="center"/>
          </w:tcPr>
          <w:p w:rsidR="002D5568" w:rsidRPr="002D5568" w:rsidRDefault="002D5568" w:rsidP="001D5A2D">
            <w:pPr>
              <w:autoSpaceDE w:val="0"/>
              <w:autoSpaceDN w:val="0"/>
              <w:adjustRightInd w:val="0"/>
              <w:spacing w:line="320" w:lineRule="atLeast"/>
              <w:jc w:val="right"/>
              <w:rPr>
                <w:rFonts w:asciiTheme="minorHAnsi" w:eastAsiaTheme="minorHAnsi" w:hAnsiTheme="minorHAnsi" w:cs="Arial"/>
                <w:color w:val="000000"/>
                <w:szCs w:val="18"/>
                <w:lang w:eastAsia="en-US"/>
              </w:rPr>
            </w:pPr>
            <w:r w:rsidRPr="002D5568">
              <w:rPr>
                <w:rFonts w:asciiTheme="minorHAnsi" w:eastAsiaTheme="minorHAnsi" w:hAnsiTheme="minorHAnsi" w:cs="Arial"/>
                <w:color w:val="000000"/>
                <w:sz w:val="22"/>
                <w:szCs w:val="18"/>
                <w:lang w:eastAsia="en-US"/>
              </w:rPr>
              <w:t>143</w:t>
            </w:r>
          </w:p>
        </w:tc>
        <w:tc>
          <w:tcPr>
            <w:tcW w:w="1525" w:type="dxa"/>
            <w:shd w:val="clear" w:color="auto" w:fill="FFFFFF"/>
            <w:tcMar>
              <w:top w:w="30" w:type="dxa"/>
              <w:left w:w="30" w:type="dxa"/>
              <w:bottom w:w="30" w:type="dxa"/>
              <w:right w:w="30" w:type="dxa"/>
            </w:tcMar>
            <w:vAlign w:val="center"/>
          </w:tcPr>
          <w:p w:rsidR="002D5568" w:rsidRPr="002D5568" w:rsidRDefault="002D5568" w:rsidP="001D5A2D">
            <w:pPr>
              <w:autoSpaceDE w:val="0"/>
              <w:autoSpaceDN w:val="0"/>
              <w:adjustRightInd w:val="0"/>
              <w:spacing w:line="320" w:lineRule="atLeast"/>
              <w:jc w:val="right"/>
              <w:rPr>
                <w:rFonts w:asciiTheme="minorHAnsi" w:eastAsiaTheme="minorHAnsi" w:hAnsiTheme="minorHAnsi" w:cs="Arial"/>
                <w:color w:val="000000"/>
                <w:szCs w:val="18"/>
                <w:lang w:eastAsia="en-US"/>
              </w:rPr>
            </w:pPr>
            <w:r w:rsidRPr="002D5568">
              <w:rPr>
                <w:rFonts w:asciiTheme="minorHAnsi" w:eastAsiaTheme="minorHAnsi" w:hAnsiTheme="minorHAnsi" w:cs="Arial"/>
                <w:color w:val="000000"/>
                <w:sz w:val="22"/>
                <w:szCs w:val="18"/>
                <w:lang w:eastAsia="en-US"/>
              </w:rPr>
              <w:t>100,0</w:t>
            </w:r>
          </w:p>
        </w:tc>
      </w:tr>
    </w:tbl>
    <w:p w:rsidR="001D5A2D" w:rsidRPr="001D5A2D" w:rsidRDefault="001D5A2D" w:rsidP="001D5A2D">
      <w:pPr>
        <w:autoSpaceDE w:val="0"/>
        <w:autoSpaceDN w:val="0"/>
        <w:adjustRightInd w:val="0"/>
        <w:spacing w:line="400" w:lineRule="atLeast"/>
        <w:rPr>
          <w:rFonts w:eastAsiaTheme="minorHAnsi"/>
          <w:lang w:eastAsia="en-US"/>
        </w:rPr>
      </w:pPr>
      <w:r>
        <w:rPr>
          <w:rFonts w:eastAsiaTheme="minorHAnsi"/>
          <w:lang w:eastAsia="en-US"/>
        </w:rPr>
        <w:t>Öğrenciler belirtilen sanayi kuruluşlarında işyeri hekimliği stajlarını tamamlamışlardır.</w:t>
      </w:r>
    </w:p>
    <w:p w:rsidR="00F16268" w:rsidRPr="001D5A2D" w:rsidRDefault="00F16268" w:rsidP="001D5A2D">
      <w:pPr>
        <w:autoSpaceDE w:val="0"/>
        <w:autoSpaceDN w:val="0"/>
        <w:adjustRightInd w:val="0"/>
        <w:rPr>
          <w:rFonts w:eastAsiaTheme="minorHAnsi"/>
          <w:lang w:eastAsia="en-US"/>
        </w:rPr>
      </w:pPr>
    </w:p>
    <w:p w:rsidR="00741C61" w:rsidRPr="00741C61" w:rsidRDefault="00741C61" w:rsidP="00741C61">
      <w:pPr>
        <w:autoSpaceDE w:val="0"/>
        <w:autoSpaceDN w:val="0"/>
        <w:adjustRightInd w:val="0"/>
        <w:rPr>
          <w:rFonts w:eastAsiaTheme="minorHAnsi"/>
          <w:lang w:eastAsia="en-US"/>
        </w:rPr>
      </w:pPr>
    </w:p>
    <w:p w:rsidR="00741C61" w:rsidRPr="00164E8D" w:rsidRDefault="00741C61" w:rsidP="00741C61">
      <w:pPr>
        <w:pStyle w:val="Caption"/>
        <w:keepNext/>
        <w:rPr>
          <w:b w:val="0"/>
          <w:color w:val="auto"/>
        </w:rPr>
      </w:pPr>
      <w:r>
        <w:t xml:space="preserve">Table </w:t>
      </w:r>
      <w:r w:rsidR="00656102">
        <w:fldChar w:fldCharType="begin"/>
      </w:r>
      <w:r w:rsidR="00656102">
        <w:instrText xml:space="preserve"> SEQ Table \* ARABIC </w:instrText>
      </w:r>
      <w:r w:rsidR="00656102">
        <w:fldChar w:fldCharType="separate"/>
      </w:r>
      <w:r>
        <w:rPr>
          <w:noProof/>
        </w:rPr>
        <w:t>5</w:t>
      </w:r>
      <w:r w:rsidR="00656102">
        <w:rPr>
          <w:noProof/>
        </w:rPr>
        <w:fldChar w:fldCharType="end"/>
      </w:r>
      <w:r w:rsidR="00C90E16">
        <w:rPr>
          <w:noProof/>
        </w:rPr>
        <w:t xml:space="preserve"> </w:t>
      </w:r>
      <w:r w:rsidR="00C90E16" w:rsidRPr="00164E8D">
        <w:rPr>
          <w:b w:val="0"/>
          <w:noProof/>
          <w:color w:val="auto"/>
        </w:rPr>
        <w:t xml:space="preserve">Staj yapılan sanayi kuruluşlarının tehlike sınıfı </w:t>
      </w:r>
      <w:r w:rsidR="00164E8D" w:rsidRPr="00164E8D">
        <w:rPr>
          <w:b w:val="0"/>
          <w:noProof/>
          <w:color w:val="auto"/>
        </w:rPr>
        <w:t>ve öğrencilerin verdikleri cevaplar</w:t>
      </w:r>
    </w:p>
    <w:tbl>
      <w:tblPr>
        <w:tblW w:w="5846" w:type="dxa"/>
        <w:tblLayout w:type="fixed"/>
        <w:tblCellMar>
          <w:left w:w="0" w:type="dxa"/>
          <w:right w:w="0" w:type="dxa"/>
        </w:tblCellMar>
        <w:tblLook w:val="0000" w:firstRow="0" w:lastRow="0" w:firstColumn="0" w:lastColumn="0" w:noHBand="0" w:noVBand="0"/>
      </w:tblPr>
      <w:tblGrid>
        <w:gridCol w:w="1134"/>
        <w:gridCol w:w="952"/>
        <w:gridCol w:w="1445"/>
        <w:gridCol w:w="1152"/>
        <w:gridCol w:w="1163"/>
      </w:tblGrid>
      <w:tr w:rsidR="004E1D4C" w:rsidRPr="00741C61" w:rsidTr="00724830">
        <w:trPr>
          <w:cantSplit/>
          <w:trHeight w:val="126"/>
        </w:trPr>
        <w:tc>
          <w:tcPr>
            <w:tcW w:w="1134" w:type="dxa"/>
            <w:vMerge w:val="restart"/>
            <w:shd w:val="clear" w:color="auto" w:fill="FFFFFF"/>
          </w:tcPr>
          <w:p w:rsidR="004E1D4C" w:rsidRPr="00724830" w:rsidRDefault="00724830" w:rsidP="005728CC">
            <w:pPr>
              <w:autoSpaceDE w:val="0"/>
              <w:autoSpaceDN w:val="0"/>
              <w:adjustRightInd w:val="0"/>
              <w:spacing w:line="0" w:lineRule="atLeast"/>
              <w:rPr>
                <w:rFonts w:asciiTheme="minorHAnsi" w:eastAsiaTheme="minorHAnsi" w:hAnsiTheme="minorHAnsi"/>
                <w:lang w:eastAsia="en-US"/>
              </w:rPr>
            </w:pPr>
            <w:r w:rsidRPr="00724830">
              <w:rPr>
                <w:rFonts w:asciiTheme="minorHAnsi" w:eastAsiaTheme="minorHAnsi" w:hAnsiTheme="minorHAnsi"/>
                <w:sz w:val="20"/>
                <w:lang w:eastAsia="en-US"/>
              </w:rPr>
              <w:t>Tehlike sınıfları</w:t>
            </w:r>
          </w:p>
        </w:tc>
        <w:tc>
          <w:tcPr>
            <w:tcW w:w="3549" w:type="dxa"/>
            <w:gridSpan w:val="3"/>
            <w:shd w:val="clear" w:color="auto" w:fill="FFFFFF"/>
          </w:tcPr>
          <w:p w:rsidR="004E1D4C" w:rsidRPr="00724830" w:rsidRDefault="005728CC" w:rsidP="00164E8D">
            <w:pPr>
              <w:autoSpaceDE w:val="0"/>
              <w:autoSpaceDN w:val="0"/>
              <w:adjustRightInd w:val="0"/>
              <w:spacing w:line="0" w:lineRule="atLeast"/>
              <w:ind w:left="60" w:right="60"/>
              <w:jc w:val="center"/>
              <w:rPr>
                <w:rFonts w:asciiTheme="minorHAnsi" w:eastAsiaTheme="minorHAnsi" w:hAnsiTheme="minorHAnsi" w:cs="Arial"/>
                <w:color w:val="000000"/>
                <w:sz w:val="18"/>
                <w:szCs w:val="18"/>
                <w:lang w:eastAsia="en-US"/>
              </w:rPr>
            </w:pPr>
            <w:r w:rsidRPr="00724830">
              <w:rPr>
                <w:rFonts w:asciiTheme="minorHAnsi" w:eastAsiaTheme="minorHAnsi" w:hAnsiTheme="minorHAnsi" w:cs="Arial"/>
                <w:color w:val="000000"/>
                <w:sz w:val="18"/>
                <w:szCs w:val="18"/>
                <w:lang w:eastAsia="en-US"/>
              </w:rPr>
              <w:t>Öğrencilerin belirttiği tehlike sınıfı</w:t>
            </w:r>
          </w:p>
        </w:tc>
        <w:tc>
          <w:tcPr>
            <w:tcW w:w="1163" w:type="dxa"/>
            <w:shd w:val="clear" w:color="auto" w:fill="FFFFFF"/>
          </w:tcPr>
          <w:p w:rsidR="004E1D4C" w:rsidRPr="00724830" w:rsidRDefault="00724830" w:rsidP="00164E8D">
            <w:pPr>
              <w:autoSpaceDE w:val="0"/>
              <w:autoSpaceDN w:val="0"/>
              <w:adjustRightInd w:val="0"/>
              <w:spacing w:line="0" w:lineRule="atLeast"/>
              <w:ind w:left="60" w:right="60"/>
              <w:jc w:val="center"/>
              <w:rPr>
                <w:rFonts w:asciiTheme="minorHAnsi" w:eastAsiaTheme="minorHAnsi" w:hAnsiTheme="minorHAnsi" w:cs="Arial"/>
                <w:color w:val="000000"/>
                <w:sz w:val="18"/>
                <w:szCs w:val="18"/>
                <w:lang w:eastAsia="en-US"/>
              </w:rPr>
            </w:pPr>
            <w:r w:rsidRPr="00724830">
              <w:rPr>
                <w:rFonts w:asciiTheme="minorHAnsi" w:eastAsiaTheme="minorHAnsi" w:hAnsiTheme="minorHAnsi" w:cs="Arial"/>
                <w:color w:val="000000"/>
                <w:sz w:val="18"/>
                <w:szCs w:val="18"/>
                <w:lang w:eastAsia="en-US"/>
              </w:rPr>
              <w:t>Toplam</w:t>
            </w:r>
          </w:p>
        </w:tc>
      </w:tr>
      <w:tr w:rsidR="00724830" w:rsidRPr="00741C61" w:rsidTr="00724830">
        <w:trPr>
          <w:cantSplit/>
          <w:trHeight w:val="259"/>
        </w:trPr>
        <w:tc>
          <w:tcPr>
            <w:tcW w:w="1134" w:type="dxa"/>
            <w:vMerge/>
            <w:tcBorders>
              <w:bottom w:val="single" w:sz="4" w:space="0" w:color="auto"/>
            </w:tcBorders>
            <w:shd w:val="clear" w:color="auto" w:fill="FFFFFF"/>
          </w:tcPr>
          <w:p w:rsidR="004E1D4C" w:rsidRPr="00724830" w:rsidRDefault="004E1D4C" w:rsidP="005728CC">
            <w:pPr>
              <w:autoSpaceDE w:val="0"/>
              <w:autoSpaceDN w:val="0"/>
              <w:adjustRightInd w:val="0"/>
              <w:spacing w:line="0" w:lineRule="atLeast"/>
              <w:rPr>
                <w:rFonts w:asciiTheme="minorHAnsi" w:eastAsiaTheme="minorHAnsi" w:hAnsiTheme="minorHAnsi" w:cs="Arial"/>
                <w:color w:val="000000"/>
                <w:sz w:val="18"/>
                <w:szCs w:val="18"/>
                <w:lang w:eastAsia="en-US"/>
              </w:rPr>
            </w:pPr>
          </w:p>
        </w:tc>
        <w:tc>
          <w:tcPr>
            <w:tcW w:w="952" w:type="dxa"/>
            <w:tcBorders>
              <w:bottom w:val="single" w:sz="4" w:space="0" w:color="auto"/>
            </w:tcBorders>
            <w:shd w:val="clear" w:color="auto" w:fill="FFFFFF"/>
          </w:tcPr>
          <w:p w:rsidR="004E1D4C" w:rsidRPr="00724830" w:rsidRDefault="00724830" w:rsidP="005728CC">
            <w:pPr>
              <w:autoSpaceDE w:val="0"/>
              <w:autoSpaceDN w:val="0"/>
              <w:adjustRightInd w:val="0"/>
              <w:spacing w:line="0" w:lineRule="atLeast"/>
              <w:ind w:left="60" w:right="60"/>
              <w:jc w:val="center"/>
              <w:rPr>
                <w:rFonts w:asciiTheme="minorHAnsi" w:eastAsiaTheme="minorHAnsi" w:hAnsiTheme="minorHAnsi" w:cs="Arial"/>
                <w:color w:val="000000"/>
                <w:sz w:val="18"/>
                <w:szCs w:val="18"/>
                <w:lang w:eastAsia="en-US"/>
              </w:rPr>
            </w:pPr>
            <w:r w:rsidRPr="00724830">
              <w:rPr>
                <w:rFonts w:asciiTheme="minorHAnsi" w:eastAsiaTheme="minorHAnsi" w:hAnsiTheme="minorHAnsi" w:cs="Arial"/>
                <w:color w:val="000000"/>
                <w:sz w:val="18"/>
                <w:szCs w:val="18"/>
                <w:lang w:eastAsia="en-US"/>
              </w:rPr>
              <w:t>Az tehlikeli</w:t>
            </w:r>
          </w:p>
        </w:tc>
        <w:tc>
          <w:tcPr>
            <w:tcW w:w="1445" w:type="dxa"/>
            <w:tcBorders>
              <w:bottom w:val="single" w:sz="4" w:space="0" w:color="auto"/>
            </w:tcBorders>
            <w:shd w:val="clear" w:color="auto" w:fill="FFFFFF"/>
          </w:tcPr>
          <w:p w:rsidR="004E1D4C" w:rsidRPr="00724830" w:rsidRDefault="00724830" w:rsidP="00164E8D">
            <w:pPr>
              <w:autoSpaceDE w:val="0"/>
              <w:autoSpaceDN w:val="0"/>
              <w:adjustRightInd w:val="0"/>
              <w:spacing w:line="0" w:lineRule="atLeast"/>
              <w:ind w:left="60" w:right="60"/>
              <w:jc w:val="center"/>
              <w:rPr>
                <w:rFonts w:asciiTheme="minorHAnsi" w:eastAsiaTheme="minorHAnsi" w:hAnsiTheme="minorHAnsi" w:cs="Arial"/>
                <w:color w:val="000000"/>
                <w:sz w:val="18"/>
                <w:szCs w:val="18"/>
                <w:lang w:eastAsia="en-US"/>
              </w:rPr>
            </w:pPr>
            <w:r w:rsidRPr="00724830">
              <w:rPr>
                <w:rFonts w:asciiTheme="minorHAnsi" w:eastAsiaTheme="minorHAnsi" w:hAnsiTheme="minorHAnsi" w:cs="Arial"/>
                <w:color w:val="000000"/>
                <w:sz w:val="18"/>
                <w:szCs w:val="18"/>
                <w:lang w:eastAsia="en-US"/>
              </w:rPr>
              <w:t>Tehlikeli</w:t>
            </w:r>
          </w:p>
        </w:tc>
        <w:tc>
          <w:tcPr>
            <w:tcW w:w="1152" w:type="dxa"/>
            <w:tcBorders>
              <w:bottom w:val="single" w:sz="4" w:space="0" w:color="auto"/>
            </w:tcBorders>
            <w:shd w:val="clear" w:color="auto" w:fill="FFFFFF"/>
          </w:tcPr>
          <w:p w:rsidR="004E1D4C" w:rsidRPr="00724830" w:rsidRDefault="00724830" w:rsidP="00164E8D">
            <w:pPr>
              <w:autoSpaceDE w:val="0"/>
              <w:autoSpaceDN w:val="0"/>
              <w:adjustRightInd w:val="0"/>
              <w:spacing w:line="0" w:lineRule="atLeast"/>
              <w:ind w:left="60" w:right="60"/>
              <w:jc w:val="center"/>
              <w:rPr>
                <w:rFonts w:asciiTheme="minorHAnsi" w:eastAsiaTheme="minorHAnsi" w:hAnsiTheme="minorHAnsi" w:cs="Arial"/>
                <w:color w:val="000000"/>
                <w:sz w:val="18"/>
                <w:szCs w:val="18"/>
                <w:lang w:eastAsia="en-US"/>
              </w:rPr>
            </w:pPr>
            <w:r w:rsidRPr="00724830">
              <w:rPr>
                <w:rFonts w:asciiTheme="minorHAnsi" w:eastAsiaTheme="minorHAnsi" w:hAnsiTheme="minorHAnsi" w:cs="Arial"/>
                <w:color w:val="000000"/>
                <w:sz w:val="18"/>
                <w:szCs w:val="18"/>
                <w:lang w:eastAsia="en-US"/>
              </w:rPr>
              <w:t>Çok tehlikeli</w:t>
            </w:r>
          </w:p>
        </w:tc>
        <w:tc>
          <w:tcPr>
            <w:tcW w:w="1163" w:type="dxa"/>
            <w:tcBorders>
              <w:bottom w:val="single" w:sz="4" w:space="0" w:color="auto"/>
            </w:tcBorders>
            <w:shd w:val="clear" w:color="auto" w:fill="FFFFFF"/>
          </w:tcPr>
          <w:p w:rsidR="004E1D4C" w:rsidRPr="00724830" w:rsidRDefault="004E1D4C" w:rsidP="00164E8D">
            <w:pPr>
              <w:autoSpaceDE w:val="0"/>
              <w:autoSpaceDN w:val="0"/>
              <w:adjustRightInd w:val="0"/>
              <w:spacing w:line="0" w:lineRule="atLeast"/>
              <w:jc w:val="center"/>
              <w:rPr>
                <w:rFonts w:asciiTheme="minorHAnsi" w:eastAsiaTheme="minorHAnsi" w:hAnsiTheme="minorHAnsi" w:cs="Arial"/>
                <w:color w:val="000000"/>
                <w:sz w:val="18"/>
                <w:szCs w:val="18"/>
                <w:lang w:eastAsia="en-US"/>
              </w:rPr>
            </w:pPr>
          </w:p>
        </w:tc>
      </w:tr>
      <w:tr w:rsidR="00724830" w:rsidRPr="00741C61" w:rsidTr="00724830">
        <w:trPr>
          <w:cantSplit/>
          <w:trHeight w:val="468"/>
        </w:trPr>
        <w:tc>
          <w:tcPr>
            <w:tcW w:w="5846" w:type="dxa"/>
            <w:gridSpan w:val="5"/>
            <w:tcBorders>
              <w:top w:val="single" w:sz="4" w:space="0" w:color="auto"/>
              <w:bottom w:val="single" w:sz="4" w:space="0" w:color="auto"/>
            </w:tcBorders>
            <w:shd w:val="clear" w:color="auto" w:fill="FFFFFF"/>
            <w:vAlign w:val="center"/>
          </w:tcPr>
          <w:p w:rsidR="00724830" w:rsidRPr="00724830" w:rsidRDefault="00724830" w:rsidP="00724830">
            <w:pPr>
              <w:autoSpaceDE w:val="0"/>
              <w:autoSpaceDN w:val="0"/>
              <w:adjustRightInd w:val="0"/>
              <w:spacing w:line="0" w:lineRule="atLeast"/>
              <w:ind w:left="60" w:right="60"/>
              <w:rPr>
                <w:rFonts w:asciiTheme="minorHAnsi" w:eastAsiaTheme="minorHAnsi" w:hAnsiTheme="minorHAnsi" w:cs="Arial"/>
                <w:color w:val="000000"/>
                <w:sz w:val="18"/>
                <w:szCs w:val="18"/>
                <w:lang w:eastAsia="en-US"/>
              </w:rPr>
            </w:pPr>
            <w:r w:rsidRPr="00724830">
              <w:rPr>
                <w:rFonts w:asciiTheme="minorHAnsi" w:eastAsiaTheme="minorHAnsi" w:hAnsiTheme="minorHAnsi" w:cs="Arial"/>
                <w:color w:val="000000"/>
                <w:sz w:val="18"/>
                <w:szCs w:val="18"/>
                <w:lang w:eastAsia="en-US"/>
              </w:rPr>
              <w:t>Çok tehlikeli</w:t>
            </w:r>
          </w:p>
        </w:tc>
      </w:tr>
      <w:tr w:rsidR="005728CC" w:rsidRPr="00741C61" w:rsidTr="00724830">
        <w:trPr>
          <w:cantSplit/>
          <w:trHeight w:val="468"/>
        </w:trPr>
        <w:tc>
          <w:tcPr>
            <w:tcW w:w="1134" w:type="dxa"/>
            <w:tcBorders>
              <w:top w:val="single" w:sz="4" w:space="0" w:color="auto"/>
            </w:tcBorders>
            <w:shd w:val="clear" w:color="auto" w:fill="FFFFFF"/>
            <w:vAlign w:val="center"/>
          </w:tcPr>
          <w:p w:rsidR="005728CC" w:rsidRPr="00724830" w:rsidRDefault="005728CC" w:rsidP="005728CC">
            <w:pPr>
              <w:autoSpaceDE w:val="0"/>
              <w:autoSpaceDN w:val="0"/>
              <w:adjustRightInd w:val="0"/>
              <w:spacing w:line="0" w:lineRule="atLeast"/>
              <w:ind w:left="60" w:right="60"/>
              <w:rPr>
                <w:rFonts w:asciiTheme="minorHAnsi" w:eastAsiaTheme="minorHAnsi" w:hAnsiTheme="minorHAnsi" w:cs="Arial"/>
                <w:color w:val="000000"/>
                <w:sz w:val="18"/>
                <w:szCs w:val="18"/>
                <w:lang w:eastAsia="en-US"/>
              </w:rPr>
            </w:pPr>
            <w:r w:rsidRPr="00724830">
              <w:rPr>
                <w:rFonts w:asciiTheme="minorHAnsi" w:eastAsiaTheme="minorHAnsi" w:hAnsiTheme="minorHAnsi" w:cs="Arial"/>
                <w:color w:val="000000"/>
                <w:sz w:val="18"/>
                <w:szCs w:val="18"/>
                <w:lang w:eastAsia="en-US"/>
              </w:rPr>
              <w:t>Kartonsan</w:t>
            </w:r>
          </w:p>
        </w:tc>
        <w:tc>
          <w:tcPr>
            <w:tcW w:w="952" w:type="dxa"/>
            <w:tcBorders>
              <w:top w:val="single" w:sz="4" w:space="0" w:color="auto"/>
            </w:tcBorders>
            <w:shd w:val="clear" w:color="auto" w:fill="FFFFFF"/>
          </w:tcPr>
          <w:p w:rsidR="005728CC" w:rsidRPr="00724830" w:rsidRDefault="005728CC" w:rsidP="005728CC">
            <w:pPr>
              <w:autoSpaceDE w:val="0"/>
              <w:autoSpaceDN w:val="0"/>
              <w:adjustRightInd w:val="0"/>
              <w:spacing w:line="0" w:lineRule="atLeast"/>
              <w:ind w:left="60" w:right="60"/>
              <w:jc w:val="right"/>
              <w:rPr>
                <w:rFonts w:asciiTheme="minorHAnsi" w:eastAsiaTheme="minorHAnsi" w:hAnsiTheme="minorHAnsi" w:cs="Arial"/>
                <w:color w:val="000000"/>
                <w:sz w:val="18"/>
                <w:szCs w:val="18"/>
                <w:lang w:eastAsia="en-US"/>
              </w:rPr>
            </w:pPr>
            <w:r w:rsidRPr="00724830">
              <w:rPr>
                <w:rFonts w:asciiTheme="minorHAnsi" w:eastAsiaTheme="minorHAnsi" w:hAnsiTheme="minorHAnsi" w:cs="Arial"/>
                <w:color w:val="000000"/>
                <w:sz w:val="18"/>
                <w:szCs w:val="18"/>
                <w:lang w:eastAsia="en-US"/>
              </w:rPr>
              <w:t>0 (0,0%)</w:t>
            </w:r>
          </w:p>
        </w:tc>
        <w:tc>
          <w:tcPr>
            <w:tcW w:w="1445" w:type="dxa"/>
            <w:tcBorders>
              <w:top w:val="single" w:sz="4" w:space="0" w:color="auto"/>
            </w:tcBorders>
            <w:shd w:val="clear" w:color="auto" w:fill="FFFFFF"/>
          </w:tcPr>
          <w:p w:rsidR="005728CC" w:rsidRPr="00724830" w:rsidRDefault="005728CC" w:rsidP="005728CC">
            <w:pPr>
              <w:autoSpaceDE w:val="0"/>
              <w:autoSpaceDN w:val="0"/>
              <w:adjustRightInd w:val="0"/>
              <w:spacing w:line="0" w:lineRule="atLeast"/>
              <w:ind w:left="60" w:right="60"/>
              <w:jc w:val="right"/>
              <w:rPr>
                <w:rFonts w:asciiTheme="minorHAnsi" w:eastAsiaTheme="minorHAnsi" w:hAnsiTheme="minorHAnsi" w:cs="Arial"/>
                <w:color w:val="000000"/>
                <w:sz w:val="18"/>
                <w:szCs w:val="18"/>
                <w:lang w:eastAsia="en-US"/>
              </w:rPr>
            </w:pPr>
            <w:r w:rsidRPr="00724830">
              <w:rPr>
                <w:rFonts w:asciiTheme="minorHAnsi" w:eastAsiaTheme="minorHAnsi" w:hAnsiTheme="minorHAnsi" w:cs="Arial"/>
                <w:color w:val="000000"/>
                <w:sz w:val="18"/>
                <w:szCs w:val="18"/>
                <w:lang w:eastAsia="en-US"/>
              </w:rPr>
              <w:t>4 (19,0%)</w:t>
            </w:r>
          </w:p>
        </w:tc>
        <w:tc>
          <w:tcPr>
            <w:tcW w:w="1152" w:type="dxa"/>
            <w:tcBorders>
              <w:top w:val="single" w:sz="4" w:space="0" w:color="auto"/>
            </w:tcBorders>
            <w:shd w:val="clear" w:color="auto" w:fill="FFFFFF"/>
          </w:tcPr>
          <w:p w:rsidR="005728CC" w:rsidRPr="00724830" w:rsidRDefault="005728CC" w:rsidP="005728CC">
            <w:pPr>
              <w:autoSpaceDE w:val="0"/>
              <w:autoSpaceDN w:val="0"/>
              <w:adjustRightInd w:val="0"/>
              <w:spacing w:line="0" w:lineRule="atLeast"/>
              <w:ind w:left="60" w:right="60"/>
              <w:jc w:val="right"/>
              <w:rPr>
                <w:rFonts w:asciiTheme="minorHAnsi" w:eastAsiaTheme="minorHAnsi" w:hAnsiTheme="minorHAnsi" w:cs="Arial"/>
                <w:color w:val="000000"/>
                <w:sz w:val="18"/>
                <w:szCs w:val="18"/>
                <w:lang w:eastAsia="en-US"/>
              </w:rPr>
            </w:pPr>
            <w:r w:rsidRPr="00724830">
              <w:rPr>
                <w:rFonts w:asciiTheme="minorHAnsi" w:eastAsiaTheme="minorHAnsi" w:hAnsiTheme="minorHAnsi" w:cs="Arial"/>
                <w:color w:val="000000"/>
                <w:sz w:val="18"/>
                <w:szCs w:val="18"/>
                <w:lang w:eastAsia="en-US"/>
              </w:rPr>
              <w:t>17 (81,0%)</w:t>
            </w:r>
          </w:p>
        </w:tc>
        <w:tc>
          <w:tcPr>
            <w:tcW w:w="1163" w:type="dxa"/>
            <w:tcBorders>
              <w:top w:val="single" w:sz="4" w:space="0" w:color="auto"/>
            </w:tcBorders>
            <w:shd w:val="clear" w:color="auto" w:fill="FFFFFF"/>
          </w:tcPr>
          <w:p w:rsidR="005728CC" w:rsidRPr="00724830" w:rsidRDefault="005728CC" w:rsidP="005728CC">
            <w:pPr>
              <w:autoSpaceDE w:val="0"/>
              <w:autoSpaceDN w:val="0"/>
              <w:adjustRightInd w:val="0"/>
              <w:spacing w:line="0" w:lineRule="atLeast"/>
              <w:ind w:left="60" w:right="60"/>
              <w:jc w:val="right"/>
              <w:rPr>
                <w:rFonts w:asciiTheme="minorHAnsi" w:eastAsiaTheme="minorHAnsi" w:hAnsiTheme="minorHAnsi" w:cs="Arial"/>
                <w:color w:val="000000"/>
                <w:sz w:val="18"/>
                <w:szCs w:val="18"/>
                <w:lang w:eastAsia="en-US"/>
              </w:rPr>
            </w:pPr>
            <w:r w:rsidRPr="00724830">
              <w:rPr>
                <w:rFonts w:asciiTheme="minorHAnsi" w:eastAsiaTheme="minorHAnsi" w:hAnsiTheme="minorHAnsi" w:cs="Arial"/>
                <w:color w:val="000000"/>
                <w:sz w:val="18"/>
                <w:szCs w:val="18"/>
                <w:lang w:eastAsia="en-US"/>
              </w:rPr>
              <w:t>21 (100,0%)</w:t>
            </w:r>
          </w:p>
        </w:tc>
      </w:tr>
      <w:tr w:rsidR="00724830" w:rsidRPr="00741C61" w:rsidTr="00724830">
        <w:trPr>
          <w:cantSplit/>
          <w:trHeight w:val="462"/>
        </w:trPr>
        <w:tc>
          <w:tcPr>
            <w:tcW w:w="1134" w:type="dxa"/>
            <w:shd w:val="clear" w:color="auto" w:fill="FFFFFF"/>
            <w:vAlign w:val="center"/>
          </w:tcPr>
          <w:p w:rsidR="00724830" w:rsidRPr="00724830" w:rsidRDefault="00724830" w:rsidP="00724830">
            <w:pPr>
              <w:autoSpaceDE w:val="0"/>
              <w:autoSpaceDN w:val="0"/>
              <w:adjustRightInd w:val="0"/>
              <w:spacing w:line="0" w:lineRule="atLeast"/>
              <w:ind w:left="60" w:right="60"/>
              <w:rPr>
                <w:rFonts w:asciiTheme="minorHAnsi" w:eastAsiaTheme="minorHAnsi" w:hAnsiTheme="minorHAnsi" w:cs="Arial"/>
                <w:color w:val="000000"/>
                <w:sz w:val="18"/>
                <w:szCs w:val="18"/>
                <w:lang w:eastAsia="en-US"/>
              </w:rPr>
            </w:pPr>
            <w:r w:rsidRPr="00724830">
              <w:rPr>
                <w:rFonts w:asciiTheme="minorHAnsi" w:eastAsiaTheme="minorHAnsi" w:hAnsiTheme="minorHAnsi" w:cs="Arial"/>
                <w:color w:val="000000"/>
                <w:sz w:val="18"/>
                <w:szCs w:val="18"/>
                <w:lang w:eastAsia="en-US"/>
              </w:rPr>
              <w:t>Kolsan</w:t>
            </w:r>
          </w:p>
        </w:tc>
        <w:tc>
          <w:tcPr>
            <w:tcW w:w="952" w:type="dxa"/>
            <w:shd w:val="clear" w:color="auto" w:fill="FFFFFF"/>
          </w:tcPr>
          <w:p w:rsidR="00724830" w:rsidRPr="00724830" w:rsidRDefault="00724830" w:rsidP="00724830">
            <w:pPr>
              <w:autoSpaceDE w:val="0"/>
              <w:autoSpaceDN w:val="0"/>
              <w:adjustRightInd w:val="0"/>
              <w:spacing w:line="0" w:lineRule="atLeast"/>
              <w:ind w:left="60" w:right="60"/>
              <w:jc w:val="right"/>
              <w:rPr>
                <w:rFonts w:asciiTheme="minorHAnsi" w:eastAsiaTheme="minorHAnsi" w:hAnsiTheme="minorHAnsi" w:cs="Arial"/>
                <w:color w:val="000000"/>
                <w:sz w:val="18"/>
                <w:szCs w:val="18"/>
                <w:lang w:eastAsia="en-US"/>
              </w:rPr>
            </w:pPr>
            <w:r w:rsidRPr="00724830">
              <w:rPr>
                <w:rFonts w:asciiTheme="minorHAnsi" w:eastAsiaTheme="minorHAnsi" w:hAnsiTheme="minorHAnsi" w:cs="Arial"/>
                <w:color w:val="000000"/>
                <w:sz w:val="18"/>
                <w:szCs w:val="18"/>
                <w:lang w:eastAsia="en-US"/>
              </w:rPr>
              <w:t>0 (0,0%)</w:t>
            </w:r>
          </w:p>
        </w:tc>
        <w:tc>
          <w:tcPr>
            <w:tcW w:w="1445" w:type="dxa"/>
            <w:shd w:val="clear" w:color="auto" w:fill="FFFFFF"/>
          </w:tcPr>
          <w:p w:rsidR="00724830" w:rsidRPr="00724830" w:rsidRDefault="00724830" w:rsidP="00724830">
            <w:pPr>
              <w:autoSpaceDE w:val="0"/>
              <w:autoSpaceDN w:val="0"/>
              <w:adjustRightInd w:val="0"/>
              <w:spacing w:line="0" w:lineRule="atLeast"/>
              <w:ind w:left="60" w:right="60"/>
              <w:jc w:val="right"/>
              <w:rPr>
                <w:rFonts w:asciiTheme="minorHAnsi" w:eastAsiaTheme="minorHAnsi" w:hAnsiTheme="minorHAnsi" w:cs="Arial"/>
                <w:color w:val="000000"/>
                <w:sz w:val="18"/>
                <w:szCs w:val="18"/>
                <w:lang w:eastAsia="en-US"/>
              </w:rPr>
            </w:pPr>
            <w:r w:rsidRPr="00724830">
              <w:rPr>
                <w:rFonts w:asciiTheme="minorHAnsi" w:eastAsiaTheme="minorHAnsi" w:hAnsiTheme="minorHAnsi" w:cs="Arial"/>
                <w:color w:val="000000"/>
                <w:sz w:val="18"/>
                <w:szCs w:val="18"/>
                <w:lang w:eastAsia="en-US"/>
              </w:rPr>
              <w:t>0 (0,0%)</w:t>
            </w:r>
          </w:p>
        </w:tc>
        <w:tc>
          <w:tcPr>
            <w:tcW w:w="1152" w:type="dxa"/>
            <w:shd w:val="clear" w:color="auto" w:fill="FFFFFF"/>
          </w:tcPr>
          <w:p w:rsidR="00724830" w:rsidRPr="00724830" w:rsidRDefault="00724830" w:rsidP="00724830">
            <w:pPr>
              <w:autoSpaceDE w:val="0"/>
              <w:autoSpaceDN w:val="0"/>
              <w:adjustRightInd w:val="0"/>
              <w:spacing w:line="0" w:lineRule="atLeast"/>
              <w:ind w:left="60" w:right="60"/>
              <w:jc w:val="right"/>
              <w:rPr>
                <w:rFonts w:asciiTheme="minorHAnsi" w:eastAsiaTheme="minorHAnsi" w:hAnsiTheme="minorHAnsi" w:cs="Arial"/>
                <w:color w:val="000000"/>
                <w:sz w:val="18"/>
                <w:szCs w:val="18"/>
                <w:lang w:eastAsia="en-US"/>
              </w:rPr>
            </w:pPr>
            <w:r w:rsidRPr="00724830">
              <w:rPr>
                <w:rFonts w:asciiTheme="minorHAnsi" w:eastAsiaTheme="minorHAnsi" w:hAnsiTheme="minorHAnsi" w:cs="Arial"/>
                <w:color w:val="000000"/>
                <w:sz w:val="18"/>
                <w:szCs w:val="18"/>
                <w:lang w:eastAsia="en-US"/>
              </w:rPr>
              <w:t>6 (100,0%)</w:t>
            </w:r>
          </w:p>
        </w:tc>
        <w:tc>
          <w:tcPr>
            <w:tcW w:w="1163" w:type="dxa"/>
            <w:shd w:val="clear" w:color="auto" w:fill="FFFFFF"/>
          </w:tcPr>
          <w:p w:rsidR="00724830" w:rsidRPr="00724830" w:rsidRDefault="00724830" w:rsidP="00724830">
            <w:pPr>
              <w:autoSpaceDE w:val="0"/>
              <w:autoSpaceDN w:val="0"/>
              <w:adjustRightInd w:val="0"/>
              <w:spacing w:line="0" w:lineRule="atLeast"/>
              <w:ind w:left="60" w:right="60"/>
              <w:jc w:val="right"/>
              <w:rPr>
                <w:rFonts w:asciiTheme="minorHAnsi" w:eastAsiaTheme="minorHAnsi" w:hAnsiTheme="minorHAnsi" w:cs="Arial"/>
                <w:color w:val="000000"/>
                <w:sz w:val="18"/>
                <w:szCs w:val="18"/>
                <w:lang w:eastAsia="en-US"/>
              </w:rPr>
            </w:pPr>
            <w:r w:rsidRPr="00724830">
              <w:rPr>
                <w:rFonts w:asciiTheme="minorHAnsi" w:eastAsiaTheme="minorHAnsi" w:hAnsiTheme="minorHAnsi" w:cs="Arial"/>
                <w:color w:val="000000"/>
                <w:sz w:val="18"/>
                <w:szCs w:val="18"/>
                <w:lang w:eastAsia="en-US"/>
              </w:rPr>
              <w:t>6 (100,0%)</w:t>
            </w:r>
          </w:p>
        </w:tc>
      </w:tr>
      <w:tr w:rsidR="00724830" w:rsidRPr="00741C61" w:rsidTr="00724830">
        <w:trPr>
          <w:cantSplit/>
          <w:trHeight w:val="462"/>
        </w:trPr>
        <w:tc>
          <w:tcPr>
            <w:tcW w:w="1134" w:type="dxa"/>
            <w:shd w:val="clear" w:color="auto" w:fill="FFFFFF"/>
            <w:vAlign w:val="center"/>
          </w:tcPr>
          <w:p w:rsidR="00724830" w:rsidRPr="00724830" w:rsidRDefault="00724830" w:rsidP="00724830">
            <w:pPr>
              <w:autoSpaceDE w:val="0"/>
              <w:autoSpaceDN w:val="0"/>
              <w:adjustRightInd w:val="0"/>
              <w:spacing w:line="0" w:lineRule="atLeast"/>
              <w:ind w:left="60" w:right="60"/>
              <w:rPr>
                <w:rFonts w:asciiTheme="minorHAnsi" w:eastAsiaTheme="minorHAnsi" w:hAnsiTheme="minorHAnsi" w:cs="Arial"/>
                <w:color w:val="000000"/>
                <w:sz w:val="18"/>
                <w:szCs w:val="18"/>
                <w:lang w:eastAsia="en-US"/>
              </w:rPr>
            </w:pPr>
            <w:r w:rsidRPr="00724830">
              <w:rPr>
                <w:rFonts w:asciiTheme="minorHAnsi" w:eastAsiaTheme="minorHAnsi" w:hAnsiTheme="minorHAnsi" w:cs="Arial"/>
                <w:color w:val="000000"/>
                <w:sz w:val="18"/>
                <w:szCs w:val="18"/>
                <w:lang w:eastAsia="en-US"/>
              </w:rPr>
              <w:t>Goodyear</w:t>
            </w:r>
          </w:p>
        </w:tc>
        <w:tc>
          <w:tcPr>
            <w:tcW w:w="952" w:type="dxa"/>
            <w:shd w:val="clear" w:color="auto" w:fill="FFFFFF"/>
          </w:tcPr>
          <w:p w:rsidR="00724830" w:rsidRPr="00724830" w:rsidRDefault="00724830" w:rsidP="00724830">
            <w:pPr>
              <w:autoSpaceDE w:val="0"/>
              <w:autoSpaceDN w:val="0"/>
              <w:adjustRightInd w:val="0"/>
              <w:spacing w:line="0" w:lineRule="atLeast"/>
              <w:ind w:left="60" w:right="60"/>
              <w:jc w:val="right"/>
              <w:rPr>
                <w:rFonts w:asciiTheme="minorHAnsi" w:eastAsiaTheme="minorHAnsi" w:hAnsiTheme="minorHAnsi" w:cs="Arial"/>
                <w:color w:val="000000"/>
                <w:sz w:val="18"/>
                <w:szCs w:val="18"/>
                <w:lang w:eastAsia="en-US"/>
              </w:rPr>
            </w:pPr>
            <w:r w:rsidRPr="00724830">
              <w:rPr>
                <w:rFonts w:asciiTheme="minorHAnsi" w:eastAsiaTheme="minorHAnsi" w:hAnsiTheme="minorHAnsi" w:cs="Arial"/>
                <w:color w:val="000000"/>
                <w:sz w:val="18"/>
                <w:szCs w:val="18"/>
                <w:lang w:eastAsia="en-US"/>
              </w:rPr>
              <w:t>3 (14,3%)</w:t>
            </w:r>
          </w:p>
        </w:tc>
        <w:tc>
          <w:tcPr>
            <w:tcW w:w="1445" w:type="dxa"/>
            <w:shd w:val="clear" w:color="auto" w:fill="FFFFFF"/>
          </w:tcPr>
          <w:p w:rsidR="00724830" w:rsidRPr="00724830" w:rsidRDefault="00724830" w:rsidP="00724830">
            <w:pPr>
              <w:autoSpaceDE w:val="0"/>
              <w:autoSpaceDN w:val="0"/>
              <w:adjustRightInd w:val="0"/>
              <w:spacing w:line="0" w:lineRule="atLeast"/>
              <w:ind w:left="60" w:right="60"/>
              <w:jc w:val="right"/>
              <w:rPr>
                <w:rFonts w:asciiTheme="minorHAnsi" w:eastAsiaTheme="minorHAnsi" w:hAnsiTheme="minorHAnsi" w:cs="Arial"/>
                <w:color w:val="000000"/>
                <w:sz w:val="18"/>
                <w:szCs w:val="18"/>
                <w:lang w:eastAsia="en-US"/>
              </w:rPr>
            </w:pPr>
            <w:r w:rsidRPr="00724830">
              <w:rPr>
                <w:rFonts w:asciiTheme="minorHAnsi" w:eastAsiaTheme="minorHAnsi" w:hAnsiTheme="minorHAnsi" w:cs="Arial"/>
                <w:color w:val="000000"/>
                <w:sz w:val="18"/>
                <w:szCs w:val="18"/>
                <w:lang w:eastAsia="en-US"/>
              </w:rPr>
              <w:t>6 (28,6%)</w:t>
            </w:r>
          </w:p>
        </w:tc>
        <w:tc>
          <w:tcPr>
            <w:tcW w:w="1152" w:type="dxa"/>
            <w:shd w:val="clear" w:color="auto" w:fill="FFFFFF"/>
          </w:tcPr>
          <w:p w:rsidR="00724830" w:rsidRPr="00724830" w:rsidRDefault="00724830" w:rsidP="00724830">
            <w:pPr>
              <w:autoSpaceDE w:val="0"/>
              <w:autoSpaceDN w:val="0"/>
              <w:adjustRightInd w:val="0"/>
              <w:spacing w:line="0" w:lineRule="atLeast"/>
              <w:ind w:left="60" w:right="60"/>
              <w:jc w:val="right"/>
              <w:rPr>
                <w:rFonts w:asciiTheme="minorHAnsi" w:eastAsiaTheme="minorHAnsi" w:hAnsiTheme="minorHAnsi" w:cs="Arial"/>
                <w:color w:val="000000"/>
                <w:sz w:val="18"/>
                <w:szCs w:val="18"/>
                <w:lang w:eastAsia="en-US"/>
              </w:rPr>
            </w:pPr>
            <w:r w:rsidRPr="00724830">
              <w:rPr>
                <w:rFonts w:asciiTheme="minorHAnsi" w:eastAsiaTheme="minorHAnsi" w:hAnsiTheme="minorHAnsi" w:cs="Arial"/>
                <w:color w:val="000000"/>
                <w:sz w:val="18"/>
                <w:szCs w:val="18"/>
                <w:lang w:eastAsia="en-US"/>
              </w:rPr>
              <w:t>12 (57,1%)</w:t>
            </w:r>
          </w:p>
        </w:tc>
        <w:tc>
          <w:tcPr>
            <w:tcW w:w="1163" w:type="dxa"/>
            <w:shd w:val="clear" w:color="auto" w:fill="FFFFFF"/>
          </w:tcPr>
          <w:p w:rsidR="00724830" w:rsidRPr="00724830" w:rsidRDefault="00724830" w:rsidP="00724830">
            <w:pPr>
              <w:autoSpaceDE w:val="0"/>
              <w:autoSpaceDN w:val="0"/>
              <w:adjustRightInd w:val="0"/>
              <w:spacing w:line="0" w:lineRule="atLeast"/>
              <w:ind w:left="60" w:right="60"/>
              <w:jc w:val="right"/>
              <w:rPr>
                <w:rFonts w:asciiTheme="minorHAnsi" w:eastAsiaTheme="minorHAnsi" w:hAnsiTheme="minorHAnsi" w:cs="Arial"/>
                <w:color w:val="000000"/>
                <w:sz w:val="18"/>
                <w:szCs w:val="18"/>
                <w:lang w:eastAsia="en-US"/>
              </w:rPr>
            </w:pPr>
            <w:r w:rsidRPr="00724830">
              <w:rPr>
                <w:rFonts w:asciiTheme="minorHAnsi" w:eastAsiaTheme="minorHAnsi" w:hAnsiTheme="minorHAnsi" w:cs="Arial"/>
                <w:color w:val="000000"/>
                <w:sz w:val="18"/>
                <w:szCs w:val="18"/>
                <w:lang w:eastAsia="en-US"/>
              </w:rPr>
              <w:t>21 (100,0%)</w:t>
            </w:r>
          </w:p>
        </w:tc>
      </w:tr>
      <w:tr w:rsidR="00724830" w:rsidRPr="00741C61" w:rsidTr="00724830">
        <w:trPr>
          <w:cantSplit/>
          <w:trHeight w:val="462"/>
        </w:trPr>
        <w:tc>
          <w:tcPr>
            <w:tcW w:w="1134" w:type="dxa"/>
            <w:shd w:val="clear" w:color="auto" w:fill="FFFFFF"/>
            <w:vAlign w:val="center"/>
          </w:tcPr>
          <w:p w:rsidR="00724830" w:rsidRPr="00724830" w:rsidRDefault="00724830" w:rsidP="00724830">
            <w:pPr>
              <w:autoSpaceDE w:val="0"/>
              <w:autoSpaceDN w:val="0"/>
              <w:adjustRightInd w:val="0"/>
              <w:spacing w:line="0" w:lineRule="atLeast"/>
              <w:ind w:left="60" w:right="60"/>
              <w:rPr>
                <w:rFonts w:asciiTheme="minorHAnsi" w:eastAsiaTheme="minorHAnsi" w:hAnsiTheme="minorHAnsi" w:cs="Arial"/>
                <w:color w:val="000000"/>
                <w:sz w:val="18"/>
                <w:szCs w:val="18"/>
                <w:lang w:eastAsia="en-US"/>
              </w:rPr>
            </w:pPr>
            <w:r w:rsidRPr="00724830">
              <w:rPr>
                <w:rFonts w:asciiTheme="minorHAnsi" w:eastAsiaTheme="minorHAnsi" w:hAnsiTheme="minorHAnsi" w:cs="Arial"/>
                <w:color w:val="000000"/>
                <w:sz w:val="18"/>
                <w:szCs w:val="18"/>
                <w:lang w:eastAsia="en-US"/>
              </w:rPr>
              <w:t>Çelikkord</w:t>
            </w:r>
          </w:p>
        </w:tc>
        <w:tc>
          <w:tcPr>
            <w:tcW w:w="952" w:type="dxa"/>
            <w:shd w:val="clear" w:color="auto" w:fill="FFFFFF"/>
          </w:tcPr>
          <w:p w:rsidR="00724830" w:rsidRPr="00724830" w:rsidRDefault="00724830" w:rsidP="00724830">
            <w:pPr>
              <w:autoSpaceDE w:val="0"/>
              <w:autoSpaceDN w:val="0"/>
              <w:adjustRightInd w:val="0"/>
              <w:spacing w:line="0" w:lineRule="atLeast"/>
              <w:ind w:left="60" w:right="60"/>
              <w:jc w:val="right"/>
              <w:rPr>
                <w:rFonts w:asciiTheme="minorHAnsi" w:eastAsiaTheme="minorHAnsi" w:hAnsiTheme="minorHAnsi" w:cs="Arial"/>
                <w:color w:val="000000"/>
                <w:sz w:val="18"/>
                <w:szCs w:val="18"/>
                <w:lang w:eastAsia="en-US"/>
              </w:rPr>
            </w:pPr>
            <w:r w:rsidRPr="00724830">
              <w:rPr>
                <w:rFonts w:asciiTheme="minorHAnsi" w:eastAsiaTheme="minorHAnsi" w:hAnsiTheme="minorHAnsi" w:cs="Arial"/>
                <w:color w:val="000000"/>
                <w:sz w:val="18"/>
                <w:szCs w:val="18"/>
                <w:lang w:eastAsia="en-US"/>
              </w:rPr>
              <w:t>0 (0,0%)</w:t>
            </w:r>
          </w:p>
        </w:tc>
        <w:tc>
          <w:tcPr>
            <w:tcW w:w="1445" w:type="dxa"/>
            <w:shd w:val="clear" w:color="auto" w:fill="FFFFFF"/>
          </w:tcPr>
          <w:p w:rsidR="00724830" w:rsidRPr="00724830" w:rsidRDefault="00724830" w:rsidP="00724830">
            <w:pPr>
              <w:autoSpaceDE w:val="0"/>
              <w:autoSpaceDN w:val="0"/>
              <w:adjustRightInd w:val="0"/>
              <w:spacing w:line="0" w:lineRule="atLeast"/>
              <w:ind w:left="60" w:right="60"/>
              <w:jc w:val="right"/>
              <w:rPr>
                <w:rFonts w:asciiTheme="minorHAnsi" w:eastAsiaTheme="minorHAnsi" w:hAnsiTheme="minorHAnsi" w:cs="Arial"/>
                <w:color w:val="000000"/>
                <w:sz w:val="18"/>
                <w:szCs w:val="18"/>
                <w:lang w:eastAsia="en-US"/>
              </w:rPr>
            </w:pPr>
            <w:r w:rsidRPr="00724830">
              <w:rPr>
                <w:rFonts w:asciiTheme="minorHAnsi" w:eastAsiaTheme="minorHAnsi" w:hAnsiTheme="minorHAnsi" w:cs="Arial"/>
                <w:color w:val="000000"/>
                <w:sz w:val="18"/>
                <w:szCs w:val="18"/>
                <w:lang w:eastAsia="en-US"/>
              </w:rPr>
              <w:t>5 (62,5%)</w:t>
            </w:r>
          </w:p>
        </w:tc>
        <w:tc>
          <w:tcPr>
            <w:tcW w:w="1152" w:type="dxa"/>
            <w:shd w:val="clear" w:color="auto" w:fill="FFFFFF"/>
          </w:tcPr>
          <w:p w:rsidR="00724830" w:rsidRPr="00724830" w:rsidRDefault="00724830" w:rsidP="00724830">
            <w:pPr>
              <w:autoSpaceDE w:val="0"/>
              <w:autoSpaceDN w:val="0"/>
              <w:adjustRightInd w:val="0"/>
              <w:spacing w:line="0" w:lineRule="atLeast"/>
              <w:ind w:left="60" w:right="60"/>
              <w:jc w:val="right"/>
              <w:rPr>
                <w:rFonts w:asciiTheme="minorHAnsi" w:eastAsiaTheme="minorHAnsi" w:hAnsiTheme="minorHAnsi" w:cs="Arial"/>
                <w:color w:val="000000"/>
                <w:sz w:val="18"/>
                <w:szCs w:val="18"/>
                <w:lang w:eastAsia="en-US"/>
              </w:rPr>
            </w:pPr>
            <w:r w:rsidRPr="00724830">
              <w:rPr>
                <w:rFonts w:asciiTheme="minorHAnsi" w:eastAsiaTheme="minorHAnsi" w:hAnsiTheme="minorHAnsi" w:cs="Arial"/>
                <w:color w:val="000000"/>
                <w:sz w:val="18"/>
                <w:szCs w:val="18"/>
                <w:lang w:eastAsia="en-US"/>
              </w:rPr>
              <w:t>3 (37,5%)</w:t>
            </w:r>
          </w:p>
        </w:tc>
        <w:tc>
          <w:tcPr>
            <w:tcW w:w="1163" w:type="dxa"/>
            <w:shd w:val="clear" w:color="auto" w:fill="FFFFFF"/>
          </w:tcPr>
          <w:p w:rsidR="00724830" w:rsidRPr="00724830" w:rsidRDefault="00724830" w:rsidP="00724830">
            <w:pPr>
              <w:autoSpaceDE w:val="0"/>
              <w:autoSpaceDN w:val="0"/>
              <w:adjustRightInd w:val="0"/>
              <w:spacing w:line="0" w:lineRule="atLeast"/>
              <w:ind w:left="60" w:right="60"/>
              <w:jc w:val="right"/>
              <w:rPr>
                <w:rFonts w:asciiTheme="minorHAnsi" w:eastAsiaTheme="minorHAnsi" w:hAnsiTheme="minorHAnsi" w:cs="Arial"/>
                <w:color w:val="000000"/>
                <w:sz w:val="18"/>
                <w:szCs w:val="18"/>
                <w:lang w:eastAsia="en-US"/>
              </w:rPr>
            </w:pPr>
            <w:r w:rsidRPr="00724830">
              <w:rPr>
                <w:rFonts w:asciiTheme="minorHAnsi" w:eastAsiaTheme="minorHAnsi" w:hAnsiTheme="minorHAnsi" w:cs="Arial"/>
                <w:color w:val="000000"/>
                <w:sz w:val="18"/>
                <w:szCs w:val="18"/>
                <w:lang w:eastAsia="en-US"/>
              </w:rPr>
              <w:t>8 (100,0%)</w:t>
            </w:r>
          </w:p>
        </w:tc>
      </w:tr>
      <w:tr w:rsidR="00724830" w:rsidRPr="00741C61" w:rsidTr="00724830">
        <w:trPr>
          <w:cantSplit/>
          <w:trHeight w:val="462"/>
        </w:trPr>
        <w:tc>
          <w:tcPr>
            <w:tcW w:w="1134" w:type="dxa"/>
            <w:tcBorders>
              <w:bottom w:val="single" w:sz="4" w:space="0" w:color="auto"/>
            </w:tcBorders>
            <w:shd w:val="clear" w:color="auto" w:fill="FFFFFF"/>
            <w:vAlign w:val="center"/>
          </w:tcPr>
          <w:p w:rsidR="00724830" w:rsidRPr="00724830" w:rsidRDefault="00724830" w:rsidP="00724830">
            <w:pPr>
              <w:autoSpaceDE w:val="0"/>
              <w:autoSpaceDN w:val="0"/>
              <w:adjustRightInd w:val="0"/>
              <w:spacing w:line="0" w:lineRule="atLeast"/>
              <w:ind w:left="60" w:right="60"/>
              <w:rPr>
                <w:rFonts w:asciiTheme="minorHAnsi" w:eastAsiaTheme="minorHAnsi" w:hAnsiTheme="minorHAnsi" w:cs="Arial"/>
                <w:color w:val="000000"/>
                <w:sz w:val="18"/>
                <w:szCs w:val="18"/>
                <w:lang w:eastAsia="en-US"/>
              </w:rPr>
            </w:pPr>
            <w:r w:rsidRPr="00724830">
              <w:rPr>
                <w:rFonts w:asciiTheme="minorHAnsi" w:eastAsiaTheme="minorHAnsi" w:hAnsiTheme="minorHAnsi" w:cs="Arial"/>
                <w:color w:val="000000"/>
                <w:sz w:val="18"/>
                <w:szCs w:val="18"/>
                <w:lang w:eastAsia="en-US"/>
              </w:rPr>
              <w:t>Polisan</w:t>
            </w:r>
          </w:p>
        </w:tc>
        <w:tc>
          <w:tcPr>
            <w:tcW w:w="952" w:type="dxa"/>
            <w:tcBorders>
              <w:bottom w:val="single" w:sz="4" w:space="0" w:color="auto"/>
            </w:tcBorders>
            <w:shd w:val="clear" w:color="auto" w:fill="FFFFFF"/>
          </w:tcPr>
          <w:p w:rsidR="00724830" w:rsidRPr="00724830" w:rsidRDefault="00724830" w:rsidP="00724830">
            <w:pPr>
              <w:autoSpaceDE w:val="0"/>
              <w:autoSpaceDN w:val="0"/>
              <w:adjustRightInd w:val="0"/>
              <w:spacing w:line="0" w:lineRule="atLeast"/>
              <w:ind w:left="60" w:right="60"/>
              <w:jc w:val="right"/>
              <w:rPr>
                <w:rFonts w:asciiTheme="minorHAnsi" w:eastAsiaTheme="minorHAnsi" w:hAnsiTheme="minorHAnsi" w:cs="Arial"/>
                <w:color w:val="000000"/>
                <w:sz w:val="18"/>
                <w:szCs w:val="18"/>
                <w:lang w:eastAsia="en-US"/>
              </w:rPr>
            </w:pPr>
            <w:r w:rsidRPr="00724830">
              <w:rPr>
                <w:rFonts w:asciiTheme="minorHAnsi" w:eastAsiaTheme="minorHAnsi" w:hAnsiTheme="minorHAnsi" w:cs="Arial"/>
                <w:color w:val="000000"/>
                <w:sz w:val="18"/>
                <w:szCs w:val="18"/>
                <w:lang w:eastAsia="en-US"/>
              </w:rPr>
              <w:t>1 (11,1%)</w:t>
            </w:r>
          </w:p>
        </w:tc>
        <w:tc>
          <w:tcPr>
            <w:tcW w:w="1445" w:type="dxa"/>
            <w:tcBorders>
              <w:bottom w:val="single" w:sz="4" w:space="0" w:color="auto"/>
            </w:tcBorders>
            <w:shd w:val="clear" w:color="auto" w:fill="FFFFFF"/>
          </w:tcPr>
          <w:p w:rsidR="00724830" w:rsidRPr="00724830" w:rsidRDefault="00724830" w:rsidP="00724830">
            <w:pPr>
              <w:autoSpaceDE w:val="0"/>
              <w:autoSpaceDN w:val="0"/>
              <w:adjustRightInd w:val="0"/>
              <w:spacing w:line="0" w:lineRule="atLeast"/>
              <w:ind w:left="60" w:right="60"/>
              <w:jc w:val="right"/>
              <w:rPr>
                <w:rFonts w:asciiTheme="minorHAnsi" w:eastAsiaTheme="minorHAnsi" w:hAnsiTheme="minorHAnsi" w:cs="Arial"/>
                <w:color w:val="000000"/>
                <w:sz w:val="18"/>
                <w:szCs w:val="18"/>
                <w:lang w:eastAsia="en-US"/>
              </w:rPr>
            </w:pPr>
            <w:r w:rsidRPr="00724830">
              <w:rPr>
                <w:rFonts w:asciiTheme="minorHAnsi" w:eastAsiaTheme="minorHAnsi" w:hAnsiTheme="minorHAnsi" w:cs="Arial"/>
                <w:color w:val="000000"/>
                <w:sz w:val="18"/>
                <w:szCs w:val="18"/>
                <w:lang w:eastAsia="en-US"/>
              </w:rPr>
              <w:t>2 (22,2%)</w:t>
            </w:r>
          </w:p>
        </w:tc>
        <w:tc>
          <w:tcPr>
            <w:tcW w:w="1152" w:type="dxa"/>
            <w:tcBorders>
              <w:bottom w:val="single" w:sz="4" w:space="0" w:color="auto"/>
            </w:tcBorders>
            <w:shd w:val="clear" w:color="auto" w:fill="FFFFFF"/>
          </w:tcPr>
          <w:p w:rsidR="00724830" w:rsidRPr="00724830" w:rsidRDefault="00724830" w:rsidP="00724830">
            <w:pPr>
              <w:autoSpaceDE w:val="0"/>
              <w:autoSpaceDN w:val="0"/>
              <w:adjustRightInd w:val="0"/>
              <w:spacing w:line="0" w:lineRule="atLeast"/>
              <w:ind w:left="60" w:right="60"/>
              <w:jc w:val="right"/>
              <w:rPr>
                <w:rFonts w:asciiTheme="minorHAnsi" w:eastAsiaTheme="minorHAnsi" w:hAnsiTheme="minorHAnsi" w:cs="Arial"/>
                <w:color w:val="000000"/>
                <w:sz w:val="18"/>
                <w:szCs w:val="18"/>
                <w:lang w:eastAsia="en-US"/>
              </w:rPr>
            </w:pPr>
            <w:r w:rsidRPr="00724830">
              <w:rPr>
                <w:rFonts w:asciiTheme="minorHAnsi" w:eastAsiaTheme="minorHAnsi" w:hAnsiTheme="minorHAnsi" w:cs="Arial"/>
                <w:color w:val="000000"/>
                <w:sz w:val="18"/>
                <w:szCs w:val="18"/>
                <w:lang w:eastAsia="en-US"/>
              </w:rPr>
              <w:t>6 (66,7%)</w:t>
            </w:r>
          </w:p>
        </w:tc>
        <w:tc>
          <w:tcPr>
            <w:tcW w:w="1163" w:type="dxa"/>
            <w:tcBorders>
              <w:bottom w:val="single" w:sz="4" w:space="0" w:color="auto"/>
            </w:tcBorders>
            <w:shd w:val="clear" w:color="auto" w:fill="FFFFFF"/>
          </w:tcPr>
          <w:p w:rsidR="00724830" w:rsidRPr="00724830" w:rsidRDefault="00724830" w:rsidP="00724830">
            <w:pPr>
              <w:autoSpaceDE w:val="0"/>
              <w:autoSpaceDN w:val="0"/>
              <w:adjustRightInd w:val="0"/>
              <w:spacing w:line="0" w:lineRule="atLeast"/>
              <w:ind w:left="60" w:right="60"/>
              <w:jc w:val="right"/>
              <w:rPr>
                <w:rFonts w:asciiTheme="minorHAnsi" w:eastAsiaTheme="minorHAnsi" w:hAnsiTheme="minorHAnsi" w:cs="Arial"/>
                <w:color w:val="000000"/>
                <w:sz w:val="18"/>
                <w:szCs w:val="18"/>
                <w:lang w:eastAsia="en-US"/>
              </w:rPr>
            </w:pPr>
            <w:r w:rsidRPr="00724830">
              <w:rPr>
                <w:rFonts w:asciiTheme="minorHAnsi" w:eastAsiaTheme="minorHAnsi" w:hAnsiTheme="minorHAnsi" w:cs="Arial"/>
                <w:color w:val="000000"/>
                <w:sz w:val="18"/>
                <w:szCs w:val="18"/>
                <w:lang w:eastAsia="en-US"/>
              </w:rPr>
              <w:t>9 (100,0%)</w:t>
            </w:r>
          </w:p>
        </w:tc>
      </w:tr>
      <w:tr w:rsidR="00724830" w:rsidRPr="00741C61" w:rsidTr="00724830">
        <w:trPr>
          <w:cantSplit/>
          <w:trHeight w:val="462"/>
        </w:trPr>
        <w:tc>
          <w:tcPr>
            <w:tcW w:w="5846" w:type="dxa"/>
            <w:gridSpan w:val="5"/>
            <w:tcBorders>
              <w:top w:val="single" w:sz="4" w:space="0" w:color="auto"/>
              <w:bottom w:val="single" w:sz="4" w:space="0" w:color="auto"/>
            </w:tcBorders>
            <w:shd w:val="clear" w:color="auto" w:fill="FFFFFF"/>
            <w:vAlign w:val="center"/>
          </w:tcPr>
          <w:p w:rsidR="00724830" w:rsidRPr="00724830" w:rsidRDefault="00724830" w:rsidP="00724830">
            <w:pPr>
              <w:autoSpaceDE w:val="0"/>
              <w:autoSpaceDN w:val="0"/>
              <w:adjustRightInd w:val="0"/>
              <w:spacing w:line="0" w:lineRule="atLeast"/>
              <w:ind w:left="60" w:right="60"/>
              <w:rPr>
                <w:rFonts w:asciiTheme="minorHAnsi" w:eastAsiaTheme="minorHAnsi" w:hAnsiTheme="minorHAnsi" w:cs="Arial"/>
                <w:color w:val="000000"/>
                <w:sz w:val="18"/>
                <w:szCs w:val="18"/>
                <w:lang w:eastAsia="en-US"/>
              </w:rPr>
            </w:pPr>
            <w:r>
              <w:rPr>
                <w:rFonts w:asciiTheme="minorHAnsi" w:eastAsiaTheme="minorHAnsi" w:hAnsiTheme="minorHAnsi" w:cs="Arial"/>
                <w:color w:val="000000"/>
                <w:sz w:val="18"/>
                <w:szCs w:val="18"/>
                <w:lang w:eastAsia="en-US"/>
              </w:rPr>
              <w:t>Tehlikeli</w:t>
            </w:r>
          </w:p>
        </w:tc>
      </w:tr>
      <w:tr w:rsidR="00724830" w:rsidRPr="00741C61" w:rsidTr="00724830">
        <w:trPr>
          <w:cantSplit/>
          <w:trHeight w:val="468"/>
        </w:trPr>
        <w:tc>
          <w:tcPr>
            <w:tcW w:w="1134" w:type="dxa"/>
            <w:tcBorders>
              <w:top w:val="single" w:sz="4" w:space="0" w:color="auto"/>
            </w:tcBorders>
            <w:shd w:val="clear" w:color="auto" w:fill="FFFFFF"/>
            <w:vAlign w:val="center"/>
          </w:tcPr>
          <w:p w:rsidR="00724830" w:rsidRPr="00724830" w:rsidRDefault="00724830" w:rsidP="00724830">
            <w:pPr>
              <w:autoSpaceDE w:val="0"/>
              <w:autoSpaceDN w:val="0"/>
              <w:adjustRightInd w:val="0"/>
              <w:spacing w:line="0" w:lineRule="atLeast"/>
              <w:ind w:left="60" w:right="60"/>
              <w:rPr>
                <w:rFonts w:asciiTheme="minorHAnsi" w:eastAsiaTheme="minorHAnsi" w:hAnsiTheme="minorHAnsi" w:cs="Arial"/>
                <w:color w:val="000000"/>
                <w:sz w:val="18"/>
                <w:szCs w:val="18"/>
                <w:lang w:eastAsia="en-US"/>
              </w:rPr>
            </w:pPr>
            <w:r w:rsidRPr="00724830">
              <w:rPr>
                <w:rFonts w:asciiTheme="minorHAnsi" w:eastAsiaTheme="minorHAnsi" w:hAnsiTheme="minorHAnsi" w:cs="Arial"/>
                <w:color w:val="000000"/>
                <w:sz w:val="18"/>
                <w:szCs w:val="18"/>
                <w:lang w:eastAsia="en-US"/>
              </w:rPr>
              <w:t>Ford</w:t>
            </w:r>
          </w:p>
        </w:tc>
        <w:tc>
          <w:tcPr>
            <w:tcW w:w="952" w:type="dxa"/>
            <w:tcBorders>
              <w:top w:val="single" w:sz="4" w:space="0" w:color="auto"/>
            </w:tcBorders>
            <w:shd w:val="clear" w:color="auto" w:fill="FFFFFF"/>
          </w:tcPr>
          <w:p w:rsidR="00724830" w:rsidRPr="00724830" w:rsidRDefault="00724830" w:rsidP="00724830">
            <w:pPr>
              <w:autoSpaceDE w:val="0"/>
              <w:autoSpaceDN w:val="0"/>
              <w:adjustRightInd w:val="0"/>
              <w:spacing w:line="0" w:lineRule="atLeast"/>
              <w:ind w:left="60" w:right="60"/>
              <w:jc w:val="right"/>
              <w:rPr>
                <w:rFonts w:asciiTheme="minorHAnsi" w:eastAsiaTheme="minorHAnsi" w:hAnsiTheme="minorHAnsi" w:cs="Arial"/>
                <w:color w:val="000000"/>
                <w:sz w:val="18"/>
                <w:szCs w:val="18"/>
                <w:lang w:eastAsia="en-US"/>
              </w:rPr>
            </w:pPr>
            <w:r w:rsidRPr="00724830">
              <w:rPr>
                <w:rFonts w:asciiTheme="minorHAnsi" w:eastAsiaTheme="minorHAnsi" w:hAnsiTheme="minorHAnsi" w:cs="Arial"/>
                <w:color w:val="000000"/>
                <w:sz w:val="18"/>
                <w:szCs w:val="18"/>
                <w:lang w:eastAsia="en-US"/>
              </w:rPr>
              <w:t>6 (15,4%)</w:t>
            </w:r>
          </w:p>
        </w:tc>
        <w:tc>
          <w:tcPr>
            <w:tcW w:w="1445" w:type="dxa"/>
            <w:tcBorders>
              <w:top w:val="single" w:sz="4" w:space="0" w:color="auto"/>
            </w:tcBorders>
            <w:shd w:val="clear" w:color="auto" w:fill="FFFFFF"/>
          </w:tcPr>
          <w:p w:rsidR="00724830" w:rsidRPr="00724830" w:rsidRDefault="00724830" w:rsidP="00724830">
            <w:pPr>
              <w:autoSpaceDE w:val="0"/>
              <w:autoSpaceDN w:val="0"/>
              <w:adjustRightInd w:val="0"/>
              <w:spacing w:line="0" w:lineRule="atLeast"/>
              <w:ind w:left="60" w:right="60"/>
              <w:jc w:val="right"/>
              <w:rPr>
                <w:rFonts w:asciiTheme="minorHAnsi" w:eastAsiaTheme="minorHAnsi" w:hAnsiTheme="minorHAnsi" w:cs="Arial"/>
                <w:color w:val="000000"/>
                <w:sz w:val="18"/>
                <w:szCs w:val="18"/>
                <w:lang w:eastAsia="en-US"/>
              </w:rPr>
            </w:pPr>
            <w:r w:rsidRPr="00724830">
              <w:rPr>
                <w:rFonts w:asciiTheme="minorHAnsi" w:eastAsiaTheme="minorHAnsi" w:hAnsiTheme="minorHAnsi" w:cs="Arial"/>
                <w:color w:val="000000"/>
                <w:sz w:val="18"/>
                <w:szCs w:val="18"/>
                <w:lang w:eastAsia="en-US"/>
              </w:rPr>
              <w:t>27 (69,2%)</w:t>
            </w:r>
          </w:p>
        </w:tc>
        <w:tc>
          <w:tcPr>
            <w:tcW w:w="1152" w:type="dxa"/>
            <w:tcBorders>
              <w:top w:val="single" w:sz="4" w:space="0" w:color="auto"/>
            </w:tcBorders>
            <w:shd w:val="clear" w:color="auto" w:fill="FFFFFF"/>
          </w:tcPr>
          <w:p w:rsidR="00724830" w:rsidRPr="00724830" w:rsidRDefault="00724830" w:rsidP="00724830">
            <w:pPr>
              <w:autoSpaceDE w:val="0"/>
              <w:autoSpaceDN w:val="0"/>
              <w:adjustRightInd w:val="0"/>
              <w:spacing w:line="0" w:lineRule="atLeast"/>
              <w:ind w:left="60" w:right="60"/>
              <w:jc w:val="right"/>
              <w:rPr>
                <w:rFonts w:asciiTheme="minorHAnsi" w:eastAsiaTheme="minorHAnsi" w:hAnsiTheme="minorHAnsi" w:cs="Arial"/>
                <w:color w:val="000000"/>
                <w:sz w:val="18"/>
                <w:szCs w:val="18"/>
                <w:lang w:eastAsia="en-US"/>
              </w:rPr>
            </w:pPr>
            <w:r w:rsidRPr="00724830">
              <w:rPr>
                <w:rFonts w:asciiTheme="minorHAnsi" w:eastAsiaTheme="minorHAnsi" w:hAnsiTheme="minorHAnsi" w:cs="Arial"/>
                <w:color w:val="000000"/>
                <w:sz w:val="18"/>
                <w:szCs w:val="18"/>
                <w:lang w:eastAsia="en-US"/>
              </w:rPr>
              <w:t>6 (15,4%)</w:t>
            </w:r>
          </w:p>
        </w:tc>
        <w:tc>
          <w:tcPr>
            <w:tcW w:w="1163" w:type="dxa"/>
            <w:tcBorders>
              <w:top w:val="single" w:sz="4" w:space="0" w:color="auto"/>
            </w:tcBorders>
            <w:shd w:val="clear" w:color="auto" w:fill="FFFFFF"/>
          </w:tcPr>
          <w:p w:rsidR="00724830" w:rsidRPr="00724830" w:rsidRDefault="00724830" w:rsidP="00724830">
            <w:pPr>
              <w:autoSpaceDE w:val="0"/>
              <w:autoSpaceDN w:val="0"/>
              <w:adjustRightInd w:val="0"/>
              <w:spacing w:line="0" w:lineRule="atLeast"/>
              <w:ind w:left="60" w:right="60"/>
              <w:jc w:val="right"/>
              <w:rPr>
                <w:rFonts w:asciiTheme="minorHAnsi" w:eastAsiaTheme="minorHAnsi" w:hAnsiTheme="minorHAnsi" w:cs="Arial"/>
                <w:color w:val="000000"/>
                <w:sz w:val="18"/>
                <w:szCs w:val="18"/>
                <w:lang w:eastAsia="en-US"/>
              </w:rPr>
            </w:pPr>
            <w:r w:rsidRPr="00724830">
              <w:rPr>
                <w:rFonts w:asciiTheme="minorHAnsi" w:eastAsiaTheme="minorHAnsi" w:hAnsiTheme="minorHAnsi" w:cs="Arial"/>
                <w:color w:val="000000"/>
                <w:sz w:val="18"/>
                <w:szCs w:val="18"/>
                <w:lang w:eastAsia="en-US"/>
              </w:rPr>
              <w:t>39 (100,0%)</w:t>
            </w:r>
          </w:p>
        </w:tc>
      </w:tr>
      <w:tr w:rsidR="00724830" w:rsidRPr="00741C61" w:rsidTr="00724830">
        <w:trPr>
          <w:cantSplit/>
          <w:trHeight w:val="462"/>
        </w:trPr>
        <w:tc>
          <w:tcPr>
            <w:tcW w:w="1134" w:type="dxa"/>
            <w:shd w:val="clear" w:color="auto" w:fill="FFFFFF"/>
            <w:vAlign w:val="center"/>
          </w:tcPr>
          <w:p w:rsidR="00724830" w:rsidRPr="00724830" w:rsidRDefault="00724830" w:rsidP="00724830">
            <w:pPr>
              <w:autoSpaceDE w:val="0"/>
              <w:autoSpaceDN w:val="0"/>
              <w:adjustRightInd w:val="0"/>
              <w:spacing w:line="0" w:lineRule="atLeast"/>
              <w:ind w:left="60" w:right="60"/>
              <w:rPr>
                <w:rFonts w:asciiTheme="minorHAnsi" w:eastAsiaTheme="minorHAnsi" w:hAnsiTheme="minorHAnsi" w:cs="Arial"/>
                <w:color w:val="000000"/>
                <w:sz w:val="18"/>
                <w:szCs w:val="18"/>
                <w:lang w:eastAsia="en-US"/>
              </w:rPr>
            </w:pPr>
            <w:r w:rsidRPr="00724830">
              <w:rPr>
                <w:rFonts w:asciiTheme="minorHAnsi" w:eastAsiaTheme="minorHAnsi" w:hAnsiTheme="minorHAnsi" w:cs="Arial"/>
                <w:color w:val="000000"/>
                <w:sz w:val="18"/>
                <w:szCs w:val="18"/>
                <w:lang w:eastAsia="en-US"/>
              </w:rPr>
              <w:t>Magna</w:t>
            </w:r>
          </w:p>
        </w:tc>
        <w:tc>
          <w:tcPr>
            <w:tcW w:w="952" w:type="dxa"/>
            <w:shd w:val="clear" w:color="auto" w:fill="FFFFFF"/>
          </w:tcPr>
          <w:p w:rsidR="00724830" w:rsidRPr="00724830" w:rsidRDefault="00724830" w:rsidP="00724830">
            <w:pPr>
              <w:autoSpaceDE w:val="0"/>
              <w:autoSpaceDN w:val="0"/>
              <w:adjustRightInd w:val="0"/>
              <w:spacing w:line="0" w:lineRule="atLeast"/>
              <w:ind w:left="60" w:right="60"/>
              <w:jc w:val="right"/>
              <w:rPr>
                <w:rFonts w:asciiTheme="minorHAnsi" w:eastAsiaTheme="minorHAnsi" w:hAnsiTheme="minorHAnsi" w:cs="Arial"/>
                <w:color w:val="000000"/>
                <w:sz w:val="18"/>
                <w:szCs w:val="18"/>
                <w:lang w:eastAsia="en-US"/>
              </w:rPr>
            </w:pPr>
            <w:r w:rsidRPr="00724830">
              <w:rPr>
                <w:rFonts w:asciiTheme="minorHAnsi" w:eastAsiaTheme="minorHAnsi" w:hAnsiTheme="minorHAnsi" w:cs="Arial"/>
                <w:color w:val="000000"/>
                <w:sz w:val="18"/>
                <w:szCs w:val="18"/>
                <w:lang w:eastAsia="en-US"/>
              </w:rPr>
              <w:t>2 (16,7%)</w:t>
            </w:r>
          </w:p>
        </w:tc>
        <w:tc>
          <w:tcPr>
            <w:tcW w:w="1445" w:type="dxa"/>
            <w:shd w:val="clear" w:color="auto" w:fill="FFFFFF"/>
          </w:tcPr>
          <w:p w:rsidR="00724830" w:rsidRPr="00724830" w:rsidRDefault="00724830" w:rsidP="00724830">
            <w:pPr>
              <w:autoSpaceDE w:val="0"/>
              <w:autoSpaceDN w:val="0"/>
              <w:adjustRightInd w:val="0"/>
              <w:spacing w:line="0" w:lineRule="atLeast"/>
              <w:ind w:left="60" w:right="60"/>
              <w:jc w:val="right"/>
              <w:rPr>
                <w:rFonts w:asciiTheme="minorHAnsi" w:eastAsiaTheme="minorHAnsi" w:hAnsiTheme="minorHAnsi" w:cs="Arial"/>
                <w:color w:val="000000"/>
                <w:sz w:val="18"/>
                <w:szCs w:val="18"/>
                <w:lang w:eastAsia="en-US"/>
              </w:rPr>
            </w:pPr>
            <w:r w:rsidRPr="00724830">
              <w:rPr>
                <w:rFonts w:asciiTheme="minorHAnsi" w:eastAsiaTheme="minorHAnsi" w:hAnsiTheme="minorHAnsi" w:cs="Arial"/>
                <w:color w:val="000000"/>
                <w:sz w:val="18"/>
                <w:szCs w:val="18"/>
                <w:lang w:eastAsia="en-US"/>
              </w:rPr>
              <w:t>10 (83,3%)</w:t>
            </w:r>
          </w:p>
        </w:tc>
        <w:tc>
          <w:tcPr>
            <w:tcW w:w="1152" w:type="dxa"/>
            <w:shd w:val="clear" w:color="auto" w:fill="FFFFFF"/>
          </w:tcPr>
          <w:p w:rsidR="00724830" w:rsidRPr="00724830" w:rsidRDefault="00724830" w:rsidP="00724830">
            <w:pPr>
              <w:autoSpaceDE w:val="0"/>
              <w:autoSpaceDN w:val="0"/>
              <w:adjustRightInd w:val="0"/>
              <w:spacing w:line="0" w:lineRule="atLeast"/>
              <w:ind w:left="60" w:right="60"/>
              <w:jc w:val="right"/>
              <w:rPr>
                <w:rFonts w:asciiTheme="minorHAnsi" w:eastAsiaTheme="minorHAnsi" w:hAnsiTheme="minorHAnsi" w:cs="Arial"/>
                <w:color w:val="000000"/>
                <w:sz w:val="18"/>
                <w:szCs w:val="18"/>
                <w:lang w:eastAsia="en-US"/>
              </w:rPr>
            </w:pPr>
            <w:r w:rsidRPr="00724830">
              <w:rPr>
                <w:rFonts w:asciiTheme="minorHAnsi" w:eastAsiaTheme="minorHAnsi" w:hAnsiTheme="minorHAnsi" w:cs="Arial"/>
                <w:color w:val="000000"/>
                <w:sz w:val="18"/>
                <w:szCs w:val="18"/>
                <w:lang w:eastAsia="en-US"/>
              </w:rPr>
              <w:t>0 (0,0%)</w:t>
            </w:r>
          </w:p>
        </w:tc>
        <w:tc>
          <w:tcPr>
            <w:tcW w:w="1163" w:type="dxa"/>
            <w:shd w:val="clear" w:color="auto" w:fill="FFFFFF"/>
          </w:tcPr>
          <w:p w:rsidR="00724830" w:rsidRPr="00724830" w:rsidRDefault="00724830" w:rsidP="00724830">
            <w:pPr>
              <w:autoSpaceDE w:val="0"/>
              <w:autoSpaceDN w:val="0"/>
              <w:adjustRightInd w:val="0"/>
              <w:spacing w:line="0" w:lineRule="atLeast"/>
              <w:ind w:left="60" w:right="60"/>
              <w:jc w:val="right"/>
              <w:rPr>
                <w:rFonts w:asciiTheme="minorHAnsi" w:eastAsiaTheme="minorHAnsi" w:hAnsiTheme="minorHAnsi" w:cs="Arial"/>
                <w:color w:val="000000"/>
                <w:sz w:val="18"/>
                <w:szCs w:val="18"/>
                <w:lang w:eastAsia="en-US"/>
              </w:rPr>
            </w:pPr>
            <w:r w:rsidRPr="00724830">
              <w:rPr>
                <w:rFonts w:asciiTheme="minorHAnsi" w:eastAsiaTheme="minorHAnsi" w:hAnsiTheme="minorHAnsi" w:cs="Arial"/>
                <w:color w:val="000000"/>
                <w:sz w:val="18"/>
                <w:szCs w:val="18"/>
                <w:lang w:eastAsia="en-US"/>
              </w:rPr>
              <w:t>12 (100,0%)</w:t>
            </w:r>
          </w:p>
        </w:tc>
      </w:tr>
      <w:tr w:rsidR="00724830" w:rsidRPr="00741C61" w:rsidTr="00724830">
        <w:trPr>
          <w:cantSplit/>
          <w:trHeight w:val="462"/>
        </w:trPr>
        <w:tc>
          <w:tcPr>
            <w:tcW w:w="1134" w:type="dxa"/>
            <w:tcBorders>
              <w:bottom w:val="single" w:sz="4" w:space="0" w:color="auto"/>
            </w:tcBorders>
            <w:shd w:val="clear" w:color="auto" w:fill="FFFFFF"/>
            <w:vAlign w:val="center"/>
          </w:tcPr>
          <w:p w:rsidR="00724830" w:rsidRPr="00724830" w:rsidRDefault="00724830" w:rsidP="00724830">
            <w:pPr>
              <w:autoSpaceDE w:val="0"/>
              <w:autoSpaceDN w:val="0"/>
              <w:adjustRightInd w:val="0"/>
              <w:spacing w:line="0" w:lineRule="atLeast"/>
              <w:ind w:left="60" w:right="60"/>
              <w:rPr>
                <w:rFonts w:asciiTheme="minorHAnsi" w:eastAsiaTheme="minorHAnsi" w:hAnsiTheme="minorHAnsi" w:cs="Arial"/>
                <w:color w:val="000000"/>
                <w:sz w:val="18"/>
                <w:szCs w:val="18"/>
                <w:lang w:eastAsia="en-US"/>
              </w:rPr>
            </w:pPr>
            <w:r w:rsidRPr="00724830">
              <w:rPr>
                <w:rFonts w:asciiTheme="minorHAnsi" w:eastAsiaTheme="minorHAnsi" w:hAnsiTheme="minorHAnsi" w:cs="Arial"/>
                <w:color w:val="000000"/>
                <w:sz w:val="18"/>
                <w:szCs w:val="18"/>
                <w:lang w:eastAsia="en-US"/>
              </w:rPr>
              <w:t>Honda</w:t>
            </w:r>
          </w:p>
        </w:tc>
        <w:tc>
          <w:tcPr>
            <w:tcW w:w="952" w:type="dxa"/>
            <w:tcBorders>
              <w:bottom w:val="single" w:sz="4" w:space="0" w:color="auto"/>
            </w:tcBorders>
            <w:shd w:val="clear" w:color="auto" w:fill="FFFFFF"/>
          </w:tcPr>
          <w:p w:rsidR="00724830" w:rsidRPr="00724830" w:rsidRDefault="00724830" w:rsidP="00724830">
            <w:pPr>
              <w:autoSpaceDE w:val="0"/>
              <w:autoSpaceDN w:val="0"/>
              <w:adjustRightInd w:val="0"/>
              <w:spacing w:line="0" w:lineRule="atLeast"/>
              <w:ind w:left="60" w:right="60"/>
              <w:jc w:val="right"/>
              <w:rPr>
                <w:rFonts w:asciiTheme="minorHAnsi" w:eastAsiaTheme="minorHAnsi" w:hAnsiTheme="minorHAnsi" w:cs="Arial"/>
                <w:color w:val="000000"/>
                <w:sz w:val="18"/>
                <w:szCs w:val="18"/>
                <w:lang w:eastAsia="en-US"/>
              </w:rPr>
            </w:pPr>
            <w:r w:rsidRPr="00724830">
              <w:rPr>
                <w:rFonts w:asciiTheme="minorHAnsi" w:eastAsiaTheme="minorHAnsi" w:hAnsiTheme="minorHAnsi" w:cs="Arial"/>
                <w:color w:val="000000"/>
                <w:sz w:val="18"/>
                <w:szCs w:val="18"/>
                <w:lang w:eastAsia="en-US"/>
              </w:rPr>
              <w:t>1 (6,3%)</w:t>
            </w:r>
          </w:p>
        </w:tc>
        <w:tc>
          <w:tcPr>
            <w:tcW w:w="1445" w:type="dxa"/>
            <w:tcBorders>
              <w:bottom w:val="single" w:sz="4" w:space="0" w:color="auto"/>
            </w:tcBorders>
            <w:shd w:val="clear" w:color="auto" w:fill="FFFFFF"/>
          </w:tcPr>
          <w:p w:rsidR="00724830" w:rsidRPr="00724830" w:rsidRDefault="00724830" w:rsidP="00724830">
            <w:pPr>
              <w:autoSpaceDE w:val="0"/>
              <w:autoSpaceDN w:val="0"/>
              <w:adjustRightInd w:val="0"/>
              <w:spacing w:line="0" w:lineRule="atLeast"/>
              <w:ind w:left="60" w:right="60"/>
              <w:jc w:val="right"/>
              <w:rPr>
                <w:rFonts w:asciiTheme="minorHAnsi" w:eastAsiaTheme="minorHAnsi" w:hAnsiTheme="minorHAnsi" w:cs="Arial"/>
                <w:color w:val="000000"/>
                <w:sz w:val="18"/>
                <w:szCs w:val="18"/>
                <w:lang w:eastAsia="en-US"/>
              </w:rPr>
            </w:pPr>
            <w:r w:rsidRPr="00724830">
              <w:rPr>
                <w:rFonts w:asciiTheme="minorHAnsi" w:eastAsiaTheme="minorHAnsi" w:hAnsiTheme="minorHAnsi" w:cs="Arial"/>
                <w:color w:val="000000"/>
                <w:sz w:val="18"/>
                <w:szCs w:val="18"/>
                <w:lang w:eastAsia="en-US"/>
              </w:rPr>
              <w:t>13 (81,3%)</w:t>
            </w:r>
          </w:p>
        </w:tc>
        <w:tc>
          <w:tcPr>
            <w:tcW w:w="1152" w:type="dxa"/>
            <w:tcBorders>
              <w:bottom w:val="single" w:sz="4" w:space="0" w:color="auto"/>
            </w:tcBorders>
            <w:shd w:val="clear" w:color="auto" w:fill="FFFFFF"/>
          </w:tcPr>
          <w:p w:rsidR="00724830" w:rsidRPr="00724830" w:rsidRDefault="00724830" w:rsidP="00724830">
            <w:pPr>
              <w:autoSpaceDE w:val="0"/>
              <w:autoSpaceDN w:val="0"/>
              <w:adjustRightInd w:val="0"/>
              <w:spacing w:line="0" w:lineRule="atLeast"/>
              <w:ind w:left="60" w:right="60"/>
              <w:jc w:val="right"/>
              <w:rPr>
                <w:rFonts w:asciiTheme="minorHAnsi" w:eastAsiaTheme="minorHAnsi" w:hAnsiTheme="minorHAnsi" w:cs="Arial"/>
                <w:color w:val="000000"/>
                <w:sz w:val="18"/>
                <w:szCs w:val="18"/>
                <w:lang w:eastAsia="en-US"/>
              </w:rPr>
            </w:pPr>
            <w:r w:rsidRPr="00724830">
              <w:rPr>
                <w:rFonts w:asciiTheme="minorHAnsi" w:eastAsiaTheme="minorHAnsi" w:hAnsiTheme="minorHAnsi" w:cs="Arial"/>
                <w:color w:val="000000"/>
                <w:sz w:val="18"/>
                <w:szCs w:val="18"/>
                <w:lang w:eastAsia="en-US"/>
              </w:rPr>
              <w:t>2 (12,5%)</w:t>
            </w:r>
          </w:p>
        </w:tc>
        <w:tc>
          <w:tcPr>
            <w:tcW w:w="1163" w:type="dxa"/>
            <w:tcBorders>
              <w:bottom w:val="single" w:sz="4" w:space="0" w:color="auto"/>
            </w:tcBorders>
            <w:shd w:val="clear" w:color="auto" w:fill="FFFFFF"/>
          </w:tcPr>
          <w:p w:rsidR="00724830" w:rsidRPr="00724830" w:rsidRDefault="00724830" w:rsidP="00724830">
            <w:pPr>
              <w:autoSpaceDE w:val="0"/>
              <w:autoSpaceDN w:val="0"/>
              <w:adjustRightInd w:val="0"/>
              <w:spacing w:line="0" w:lineRule="atLeast"/>
              <w:ind w:left="60" w:right="60"/>
              <w:jc w:val="right"/>
              <w:rPr>
                <w:rFonts w:asciiTheme="minorHAnsi" w:eastAsiaTheme="minorHAnsi" w:hAnsiTheme="minorHAnsi" w:cs="Arial"/>
                <w:color w:val="000000"/>
                <w:sz w:val="18"/>
                <w:szCs w:val="18"/>
                <w:lang w:eastAsia="en-US"/>
              </w:rPr>
            </w:pPr>
            <w:r w:rsidRPr="00724830">
              <w:rPr>
                <w:rFonts w:asciiTheme="minorHAnsi" w:eastAsiaTheme="minorHAnsi" w:hAnsiTheme="minorHAnsi" w:cs="Arial"/>
                <w:color w:val="000000"/>
                <w:sz w:val="18"/>
                <w:szCs w:val="18"/>
                <w:lang w:eastAsia="en-US"/>
              </w:rPr>
              <w:t>16 (100,0%)</w:t>
            </w:r>
          </w:p>
        </w:tc>
      </w:tr>
    </w:tbl>
    <w:p w:rsidR="00C2158A" w:rsidRPr="00C2158A" w:rsidRDefault="00C2158A" w:rsidP="00C2158A">
      <w:pPr>
        <w:autoSpaceDE w:val="0"/>
        <w:autoSpaceDN w:val="0"/>
        <w:adjustRightInd w:val="0"/>
        <w:rPr>
          <w:rFonts w:eastAsiaTheme="minorHAnsi"/>
          <w:lang w:eastAsia="en-US"/>
        </w:rPr>
      </w:pPr>
    </w:p>
    <w:p w:rsidR="00C152AB" w:rsidRDefault="00741C61" w:rsidP="00C152AB">
      <w:pPr>
        <w:autoSpaceDE w:val="0"/>
        <w:autoSpaceDN w:val="0"/>
        <w:adjustRightInd w:val="0"/>
        <w:spacing w:line="400" w:lineRule="atLeast"/>
        <w:rPr>
          <w:rFonts w:eastAsiaTheme="minorHAnsi"/>
          <w:lang w:eastAsia="en-US"/>
        </w:rPr>
      </w:pPr>
      <w:r>
        <w:rPr>
          <w:rFonts w:eastAsiaTheme="minorHAnsi"/>
          <w:lang w:eastAsia="en-US"/>
        </w:rPr>
        <w:t>Araştırmaya</w:t>
      </w:r>
      <w:r w:rsidR="00C152AB" w:rsidRPr="003D4A50">
        <w:rPr>
          <w:rFonts w:eastAsiaTheme="minorHAnsi"/>
          <w:lang w:eastAsia="en-US"/>
        </w:rPr>
        <w:t xml:space="preserve"> katılan 177 kişinin </w:t>
      </w:r>
      <w:r w:rsidR="00C152AB">
        <w:rPr>
          <w:rFonts w:eastAsiaTheme="minorHAnsi"/>
          <w:lang w:eastAsia="en-US"/>
        </w:rPr>
        <w:t xml:space="preserve">; </w:t>
      </w:r>
    </w:p>
    <w:p w:rsidR="00C152AB" w:rsidRDefault="00C152AB" w:rsidP="00C152AB">
      <w:pPr>
        <w:autoSpaceDE w:val="0"/>
        <w:autoSpaceDN w:val="0"/>
        <w:adjustRightInd w:val="0"/>
        <w:spacing w:line="400" w:lineRule="atLeast"/>
        <w:rPr>
          <w:rFonts w:eastAsiaTheme="minorHAnsi"/>
          <w:lang w:eastAsia="en-US"/>
        </w:rPr>
      </w:pPr>
      <w:r>
        <w:rPr>
          <w:rFonts w:eastAsiaTheme="minorHAnsi"/>
          <w:lang w:eastAsia="en-US"/>
        </w:rPr>
        <w:t>Ö</w:t>
      </w:r>
      <w:r w:rsidRPr="003D4A50">
        <w:rPr>
          <w:rFonts w:eastAsiaTheme="minorHAnsi"/>
          <w:lang w:eastAsia="en-US"/>
        </w:rPr>
        <w:t>z değerlendirme beceri puanı ortalaması</w:t>
      </w:r>
      <w:r>
        <w:rPr>
          <w:rFonts w:eastAsiaTheme="minorHAnsi"/>
          <w:lang w:eastAsia="en-US"/>
        </w:rPr>
        <w:t xml:space="preserve"> 100 puan üzerinden</w:t>
      </w:r>
      <w:r w:rsidRPr="003D4A50">
        <w:rPr>
          <w:rFonts w:eastAsiaTheme="minorHAnsi"/>
          <w:lang w:eastAsia="en-US"/>
        </w:rPr>
        <w:t xml:space="preserve"> 71,5</w:t>
      </w:r>
      <w:r>
        <w:rPr>
          <w:rFonts w:eastAsiaTheme="minorHAnsi"/>
          <w:lang w:eastAsia="en-US"/>
        </w:rPr>
        <w:t>’dir(SD: ±19,8)</w:t>
      </w:r>
      <w:r w:rsidRPr="003D4A50">
        <w:rPr>
          <w:rFonts w:eastAsiaTheme="minorHAnsi"/>
          <w:lang w:eastAsia="en-US"/>
        </w:rPr>
        <w:t>.</w:t>
      </w:r>
    </w:p>
    <w:p w:rsidR="00C152AB" w:rsidRDefault="00C152AB" w:rsidP="00C152AB">
      <w:pPr>
        <w:autoSpaceDE w:val="0"/>
        <w:autoSpaceDN w:val="0"/>
        <w:adjustRightInd w:val="0"/>
        <w:spacing w:line="400" w:lineRule="atLeast"/>
        <w:rPr>
          <w:rFonts w:eastAsiaTheme="minorHAnsi"/>
          <w:lang w:eastAsia="en-US"/>
        </w:rPr>
      </w:pPr>
      <w:r>
        <w:rPr>
          <w:rFonts w:eastAsiaTheme="minorHAnsi"/>
          <w:lang w:eastAsia="en-US"/>
        </w:rPr>
        <w:t>Öz değerlendrime teorik puanı ortalaması 100 puan üzerinden  64,6’dır (</w:t>
      </w:r>
      <w:r w:rsidRPr="00C152AB">
        <w:rPr>
          <w:rFonts w:eastAsiaTheme="minorHAnsi"/>
          <w:lang w:eastAsia="en-US"/>
        </w:rPr>
        <w:t>SD: ±17,05</w:t>
      </w:r>
      <w:r>
        <w:rPr>
          <w:rFonts w:eastAsiaTheme="minorHAnsi"/>
          <w:lang w:eastAsia="en-US"/>
        </w:rPr>
        <w:t>).</w:t>
      </w:r>
    </w:p>
    <w:p w:rsidR="00C152AB" w:rsidRPr="00C152AB" w:rsidRDefault="00C152AB" w:rsidP="00C152AB">
      <w:pPr>
        <w:autoSpaceDE w:val="0"/>
        <w:autoSpaceDN w:val="0"/>
        <w:adjustRightInd w:val="0"/>
        <w:spacing w:line="400" w:lineRule="atLeast"/>
        <w:rPr>
          <w:rFonts w:eastAsiaTheme="minorHAnsi"/>
          <w:lang w:eastAsia="en-US"/>
        </w:rPr>
      </w:pPr>
      <w:r>
        <w:rPr>
          <w:rFonts w:eastAsiaTheme="minorHAnsi"/>
          <w:lang w:eastAsia="en-US"/>
        </w:rPr>
        <w:t>Bilgi düzeyine ilişkin test puanı ortalaması 10 puan üzerinden 5,6’dır</w:t>
      </w:r>
      <w:r w:rsidRPr="00C152AB">
        <w:t xml:space="preserve"> </w:t>
      </w:r>
      <w:r>
        <w:t>(</w:t>
      </w:r>
      <w:r w:rsidRPr="00C152AB">
        <w:rPr>
          <w:rFonts w:eastAsiaTheme="minorHAnsi"/>
          <w:lang w:eastAsia="en-US"/>
        </w:rPr>
        <w:t>SD: ±2,04</w:t>
      </w:r>
      <w:r>
        <w:rPr>
          <w:rFonts w:eastAsiaTheme="minorHAnsi"/>
          <w:lang w:eastAsia="en-US"/>
        </w:rPr>
        <w:t>).</w:t>
      </w:r>
    </w:p>
    <w:p w:rsidR="00642849" w:rsidRDefault="00642849" w:rsidP="00FC5E13">
      <w:pPr>
        <w:pStyle w:val="Caption"/>
        <w:keepNext/>
      </w:pPr>
    </w:p>
    <w:p w:rsidR="00642849" w:rsidRDefault="00CA287E" w:rsidP="00642849">
      <w:pPr>
        <w:autoSpaceDE w:val="0"/>
        <w:autoSpaceDN w:val="0"/>
        <w:adjustRightInd w:val="0"/>
        <w:rPr>
          <w:rFonts w:eastAsiaTheme="minorHAnsi"/>
          <w:color w:val="000000"/>
          <w:sz w:val="22"/>
          <w:szCs w:val="18"/>
          <w:lang w:eastAsia="en-US"/>
        </w:rPr>
      </w:pPr>
      <w:r>
        <w:rPr>
          <w:rFonts w:eastAsiaTheme="minorHAnsi"/>
          <w:lang w:eastAsia="en-US"/>
        </w:rPr>
        <w:t>Katılımcıla</w:t>
      </w:r>
      <w:r w:rsidR="00630034">
        <w:rPr>
          <w:rFonts w:eastAsiaTheme="minorHAnsi"/>
          <w:lang w:eastAsia="en-US"/>
        </w:rPr>
        <w:t>r test puanlarına göre değ</w:t>
      </w:r>
      <w:r>
        <w:rPr>
          <w:rFonts w:eastAsiaTheme="minorHAnsi"/>
          <w:lang w:eastAsia="en-US"/>
        </w:rPr>
        <w:t xml:space="preserve">erlendirildiğinde; </w:t>
      </w:r>
      <w:r w:rsidR="00630034">
        <w:rPr>
          <w:rFonts w:eastAsiaTheme="minorHAnsi"/>
          <w:color w:val="000000"/>
          <w:sz w:val="22"/>
          <w:szCs w:val="18"/>
          <w:lang w:eastAsia="en-US"/>
        </w:rPr>
        <w:t>i</w:t>
      </w:r>
      <w:r w:rsidR="00630034" w:rsidRPr="00630034">
        <w:rPr>
          <w:rFonts w:eastAsiaTheme="minorHAnsi"/>
          <w:color w:val="000000"/>
          <w:sz w:val="22"/>
          <w:szCs w:val="18"/>
          <w:lang w:eastAsia="en-US"/>
        </w:rPr>
        <w:t>şyeri hekimiliği stajı alanlar</w:t>
      </w:r>
      <w:r w:rsidR="00630034">
        <w:rPr>
          <w:rFonts w:eastAsiaTheme="minorHAnsi"/>
          <w:color w:val="000000"/>
          <w:sz w:val="22"/>
          <w:szCs w:val="18"/>
          <w:lang w:eastAsia="en-US"/>
        </w:rPr>
        <w:t xml:space="preserve"> ve henüz almayanlar arasında başarılı olma açısından anlamlı fark saptanmıştır(X</w:t>
      </w:r>
      <w:r w:rsidR="00630034">
        <w:rPr>
          <w:rFonts w:eastAsiaTheme="minorHAnsi"/>
          <w:color w:val="000000"/>
          <w:sz w:val="22"/>
          <w:szCs w:val="18"/>
          <w:vertAlign w:val="superscript"/>
          <w:lang w:eastAsia="en-US"/>
        </w:rPr>
        <w:t>2</w:t>
      </w:r>
      <w:r w:rsidR="00630034">
        <w:rPr>
          <w:rFonts w:eastAsiaTheme="minorHAnsi"/>
          <w:color w:val="000000"/>
          <w:sz w:val="22"/>
          <w:szCs w:val="18"/>
          <w:lang w:eastAsia="en-US"/>
        </w:rPr>
        <w:t>=14,739, p=000)</w:t>
      </w:r>
    </w:p>
    <w:p w:rsidR="00741C61" w:rsidRPr="00642849" w:rsidRDefault="00741C61" w:rsidP="00642849">
      <w:pPr>
        <w:autoSpaceDE w:val="0"/>
        <w:autoSpaceDN w:val="0"/>
        <w:adjustRightInd w:val="0"/>
        <w:rPr>
          <w:rFonts w:eastAsiaTheme="minorHAnsi"/>
          <w:sz w:val="28"/>
          <w:lang w:eastAsia="en-US"/>
        </w:rPr>
      </w:pPr>
    </w:p>
    <w:p w:rsidR="00CA287E" w:rsidRDefault="00CA287E" w:rsidP="00CA287E">
      <w:pPr>
        <w:pStyle w:val="Caption"/>
        <w:keepNext/>
      </w:pPr>
      <w:r>
        <w:t xml:space="preserve">Table </w:t>
      </w:r>
      <w:r w:rsidR="00656102">
        <w:fldChar w:fldCharType="begin"/>
      </w:r>
      <w:r w:rsidR="00656102">
        <w:instrText xml:space="preserve"> SEQ Table \* ARABIC </w:instrText>
      </w:r>
      <w:r w:rsidR="00656102">
        <w:fldChar w:fldCharType="separate"/>
      </w:r>
      <w:r w:rsidR="00741C61">
        <w:rPr>
          <w:noProof/>
        </w:rPr>
        <w:t>6</w:t>
      </w:r>
      <w:r w:rsidR="00656102">
        <w:rPr>
          <w:noProof/>
        </w:rPr>
        <w:fldChar w:fldCharType="end"/>
      </w:r>
      <w:r w:rsidR="00164E8D">
        <w:rPr>
          <w:noProof/>
        </w:rPr>
        <w:t xml:space="preserve"> </w:t>
      </w:r>
      <w:r w:rsidR="00164E8D" w:rsidRPr="00164E8D">
        <w:rPr>
          <w:b w:val="0"/>
          <w:noProof/>
          <w:color w:val="auto"/>
        </w:rPr>
        <w:t>İşyeri hekimiliği stajı alanlar ve almayanların test sonuçlarının karşılaştırlması</w:t>
      </w:r>
    </w:p>
    <w:tbl>
      <w:tblPr>
        <w:tblW w:w="5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89"/>
        <w:gridCol w:w="1067"/>
        <w:gridCol w:w="928"/>
        <w:gridCol w:w="1150"/>
      </w:tblGrid>
      <w:tr w:rsidR="00642849" w:rsidRPr="00642849" w:rsidTr="00CA07EF">
        <w:trPr>
          <w:cantSplit/>
          <w:trHeight w:val="189"/>
        </w:trPr>
        <w:tc>
          <w:tcPr>
            <w:tcW w:w="2389" w:type="dxa"/>
            <w:vMerge w:val="restart"/>
            <w:shd w:val="clear" w:color="auto" w:fill="FFFFFF"/>
          </w:tcPr>
          <w:p w:rsidR="00642849" w:rsidRPr="00642849" w:rsidRDefault="00642849" w:rsidP="00642849">
            <w:pPr>
              <w:autoSpaceDE w:val="0"/>
              <w:autoSpaceDN w:val="0"/>
              <w:adjustRightInd w:val="0"/>
              <w:rPr>
                <w:rFonts w:eastAsiaTheme="minorHAnsi"/>
                <w:sz w:val="20"/>
                <w:lang w:eastAsia="en-US"/>
              </w:rPr>
            </w:pPr>
          </w:p>
        </w:tc>
        <w:tc>
          <w:tcPr>
            <w:tcW w:w="1995" w:type="dxa"/>
            <w:gridSpan w:val="2"/>
            <w:shd w:val="clear" w:color="auto" w:fill="FFFFFF"/>
            <w:vAlign w:val="center"/>
          </w:tcPr>
          <w:p w:rsidR="00642849" w:rsidRPr="00642849" w:rsidRDefault="00642849" w:rsidP="00642849">
            <w:pPr>
              <w:autoSpaceDE w:val="0"/>
              <w:autoSpaceDN w:val="0"/>
              <w:adjustRightInd w:val="0"/>
              <w:spacing w:line="320" w:lineRule="atLeast"/>
              <w:ind w:left="60" w:right="60"/>
              <w:jc w:val="center"/>
              <w:rPr>
                <w:rFonts w:ascii="Arial" w:eastAsiaTheme="minorHAnsi" w:hAnsi="Arial" w:cs="Arial"/>
                <w:color w:val="000000"/>
                <w:sz w:val="20"/>
                <w:szCs w:val="18"/>
                <w:lang w:eastAsia="en-US"/>
              </w:rPr>
            </w:pPr>
            <w:r w:rsidRPr="00CA287E">
              <w:rPr>
                <w:rFonts w:ascii="Arial" w:eastAsiaTheme="minorHAnsi" w:hAnsi="Arial" w:cs="Arial"/>
                <w:color w:val="000000"/>
                <w:sz w:val="20"/>
                <w:szCs w:val="18"/>
                <w:lang w:eastAsia="en-US"/>
              </w:rPr>
              <w:t>Test sonucu</w:t>
            </w:r>
          </w:p>
        </w:tc>
        <w:tc>
          <w:tcPr>
            <w:tcW w:w="1150" w:type="dxa"/>
            <w:shd w:val="clear" w:color="auto" w:fill="FFFFFF"/>
            <w:vAlign w:val="center"/>
          </w:tcPr>
          <w:p w:rsidR="00642849" w:rsidRPr="00642849" w:rsidRDefault="00642849" w:rsidP="00642849">
            <w:pPr>
              <w:autoSpaceDE w:val="0"/>
              <w:autoSpaceDN w:val="0"/>
              <w:adjustRightInd w:val="0"/>
              <w:spacing w:line="320" w:lineRule="atLeast"/>
              <w:ind w:left="60" w:right="60"/>
              <w:jc w:val="center"/>
              <w:rPr>
                <w:rFonts w:ascii="Arial" w:eastAsiaTheme="minorHAnsi" w:hAnsi="Arial" w:cs="Arial"/>
                <w:color w:val="000000"/>
                <w:sz w:val="20"/>
                <w:szCs w:val="18"/>
                <w:lang w:eastAsia="en-US"/>
              </w:rPr>
            </w:pPr>
          </w:p>
        </w:tc>
      </w:tr>
      <w:tr w:rsidR="00642849" w:rsidRPr="00642849" w:rsidTr="00CA07EF">
        <w:trPr>
          <w:cantSplit/>
          <w:trHeight w:val="189"/>
        </w:trPr>
        <w:tc>
          <w:tcPr>
            <w:tcW w:w="2389" w:type="dxa"/>
            <w:vMerge/>
            <w:shd w:val="clear" w:color="auto" w:fill="FFFFFF"/>
          </w:tcPr>
          <w:p w:rsidR="00642849" w:rsidRPr="00642849" w:rsidRDefault="00642849" w:rsidP="00642849">
            <w:pPr>
              <w:autoSpaceDE w:val="0"/>
              <w:autoSpaceDN w:val="0"/>
              <w:adjustRightInd w:val="0"/>
              <w:rPr>
                <w:rFonts w:ascii="Arial" w:eastAsiaTheme="minorHAnsi" w:hAnsi="Arial" w:cs="Arial"/>
                <w:color w:val="000000"/>
                <w:sz w:val="20"/>
                <w:szCs w:val="18"/>
                <w:lang w:eastAsia="en-US"/>
              </w:rPr>
            </w:pPr>
          </w:p>
        </w:tc>
        <w:tc>
          <w:tcPr>
            <w:tcW w:w="1067" w:type="dxa"/>
            <w:shd w:val="clear" w:color="auto" w:fill="FFFFFF"/>
            <w:vAlign w:val="center"/>
          </w:tcPr>
          <w:p w:rsidR="00642849" w:rsidRPr="00642849" w:rsidRDefault="00642849" w:rsidP="00CA287E">
            <w:pPr>
              <w:autoSpaceDE w:val="0"/>
              <w:autoSpaceDN w:val="0"/>
              <w:adjustRightInd w:val="0"/>
              <w:spacing w:line="320" w:lineRule="atLeast"/>
              <w:ind w:left="60" w:right="60"/>
              <w:jc w:val="center"/>
              <w:rPr>
                <w:rFonts w:ascii="Arial" w:eastAsiaTheme="minorHAnsi" w:hAnsi="Arial" w:cs="Arial"/>
                <w:color w:val="000000"/>
                <w:sz w:val="20"/>
                <w:szCs w:val="18"/>
                <w:lang w:eastAsia="en-US"/>
              </w:rPr>
            </w:pPr>
            <w:r w:rsidRPr="00CA287E">
              <w:rPr>
                <w:rFonts w:ascii="Arial" w:eastAsiaTheme="minorHAnsi" w:hAnsi="Arial" w:cs="Arial"/>
                <w:color w:val="000000"/>
                <w:sz w:val="20"/>
                <w:szCs w:val="18"/>
                <w:lang w:eastAsia="en-US"/>
              </w:rPr>
              <w:t>Başarısız</w:t>
            </w:r>
          </w:p>
        </w:tc>
        <w:tc>
          <w:tcPr>
            <w:tcW w:w="928" w:type="dxa"/>
            <w:shd w:val="clear" w:color="auto" w:fill="FFFFFF"/>
            <w:vAlign w:val="center"/>
          </w:tcPr>
          <w:p w:rsidR="00642849" w:rsidRPr="00642849" w:rsidRDefault="00642849" w:rsidP="00CA287E">
            <w:pPr>
              <w:autoSpaceDE w:val="0"/>
              <w:autoSpaceDN w:val="0"/>
              <w:adjustRightInd w:val="0"/>
              <w:spacing w:line="320" w:lineRule="atLeast"/>
              <w:ind w:left="60" w:right="60"/>
              <w:jc w:val="center"/>
              <w:rPr>
                <w:rFonts w:ascii="Arial" w:eastAsiaTheme="minorHAnsi" w:hAnsi="Arial" w:cs="Arial"/>
                <w:color w:val="000000"/>
                <w:sz w:val="20"/>
                <w:szCs w:val="18"/>
                <w:lang w:eastAsia="en-US"/>
              </w:rPr>
            </w:pPr>
            <w:r w:rsidRPr="00CA287E">
              <w:rPr>
                <w:rFonts w:ascii="Arial" w:eastAsiaTheme="minorHAnsi" w:hAnsi="Arial" w:cs="Arial"/>
                <w:color w:val="000000"/>
                <w:sz w:val="20"/>
                <w:szCs w:val="18"/>
                <w:lang w:eastAsia="en-US"/>
              </w:rPr>
              <w:t>Başarılı</w:t>
            </w:r>
          </w:p>
        </w:tc>
        <w:tc>
          <w:tcPr>
            <w:tcW w:w="1150" w:type="dxa"/>
            <w:shd w:val="clear" w:color="auto" w:fill="FFFFFF"/>
            <w:vAlign w:val="center"/>
          </w:tcPr>
          <w:p w:rsidR="00642849" w:rsidRPr="00642849" w:rsidRDefault="00CA287E" w:rsidP="00CA287E">
            <w:pPr>
              <w:autoSpaceDE w:val="0"/>
              <w:autoSpaceDN w:val="0"/>
              <w:adjustRightInd w:val="0"/>
              <w:jc w:val="center"/>
              <w:rPr>
                <w:rFonts w:ascii="Arial" w:eastAsiaTheme="minorHAnsi" w:hAnsi="Arial" w:cs="Arial"/>
                <w:color w:val="000000"/>
                <w:sz w:val="20"/>
                <w:szCs w:val="18"/>
                <w:lang w:eastAsia="en-US"/>
              </w:rPr>
            </w:pPr>
            <w:r w:rsidRPr="00CA287E">
              <w:rPr>
                <w:rFonts w:ascii="Arial" w:eastAsiaTheme="minorHAnsi" w:hAnsi="Arial" w:cs="Arial"/>
                <w:color w:val="000000"/>
                <w:sz w:val="20"/>
                <w:szCs w:val="18"/>
                <w:lang w:eastAsia="en-US"/>
              </w:rPr>
              <w:t>Toplam</w:t>
            </w:r>
          </w:p>
        </w:tc>
      </w:tr>
      <w:tr w:rsidR="00642849" w:rsidRPr="00642849" w:rsidTr="00CA07EF">
        <w:trPr>
          <w:cantSplit/>
          <w:trHeight w:val="194"/>
        </w:trPr>
        <w:tc>
          <w:tcPr>
            <w:tcW w:w="2389" w:type="dxa"/>
            <w:shd w:val="clear" w:color="auto" w:fill="FFFFFF"/>
            <w:vAlign w:val="center"/>
          </w:tcPr>
          <w:p w:rsidR="00642849" w:rsidRPr="00642849" w:rsidRDefault="00CA287E" w:rsidP="00CA287E">
            <w:pPr>
              <w:autoSpaceDE w:val="0"/>
              <w:autoSpaceDN w:val="0"/>
              <w:adjustRightInd w:val="0"/>
              <w:ind w:right="60"/>
              <w:rPr>
                <w:rFonts w:ascii="Arial" w:eastAsiaTheme="minorHAnsi" w:hAnsi="Arial" w:cs="Arial"/>
                <w:color w:val="000000"/>
                <w:sz w:val="20"/>
                <w:szCs w:val="18"/>
                <w:lang w:eastAsia="en-US"/>
              </w:rPr>
            </w:pPr>
            <w:r w:rsidRPr="00CA287E">
              <w:rPr>
                <w:rFonts w:ascii="Arial" w:eastAsiaTheme="minorHAnsi" w:hAnsi="Arial" w:cs="Arial"/>
                <w:color w:val="000000"/>
                <w:sz w:val="20"/>
                <w:szCs w:val="18"/>
                <w:lang w:eastAsia="en-US"/>
              </w:rPr>
              <w:t>İşyeri hekimiliği stajı alanlar</w:t>
            </w:r>
          </w:p>
        </w:tc>
        <w:tc>
          <w:tcPr>
            <w:tcW w:w="1067" w:type="dxa"/>
            <w:shd w:val="clear" w:color="auto" w:fill="FFFFFF"/>
          </w:tcPr>
          <w:p w:rsidR="00642849" w:rsidRPr="00642849" w:rsidRDefault="00642849" w:rsidP="00CA287E">
            <w:pPr>
              <w:autoSpaceDE w:val="0"/>
              <w:autoSpaceDN w:val="0"/>
              <w:adjustRightInd w:val="0"/>
              <w:ind w:left="60" w:right="60"/>
              <w:jc w:val="right"/>
              <w:rPr>
                <w:rFonts w:ascii="Arial" w:eastAsiaTheme="minorHAnsi" w:hAnsi="Arial" w:cs="Arial"/>
                <w:color w:val="000000"/>
                <w:sz w:val="20"/>
                <w:szCs w:val="18"/>
                <w:lang w:eastAsia="en-US"/>
              </w:rPr>
            </w:pPr>
            <w:r w:rsidRPr="00642849">
              <w:rPr>
                <w:rFonts w:ascii="Arial" w:eastAsiaTheme="minorHAnsi" w:hAnsi="Arial" w:cs="Arial"/>
                <w:color w:val="000000"/>
                <w:sz w:val="20"/>
                <w:szCs w:val="18"/>
                <w:lang w:eastAsia="en-US"/>
              </w:rPr>
              <w:t>27</w:t>
            </w:r>
            <w:r w:rsidRPr="00CA287E">
              <w:rPr>
                <w:rFonts w:ascii="Arial" w:eastAsiaTheme="minorHAnsi" w:hAnsi="Arial" w:cs="Arial"/>
                <w:color w:val="000000"/>
                <w:sz w:val="20"/>
                <w:szCs w:val="18"/>
                <w:lang w:eastAsia="en-US"/>
              </w:rPr>
              <w:t xml:space="preserve"> (</w:t>
            </w:r>
            <w:r w:rsidRPr="00642849">
              <w:rPr>
                <w:rFonts w:ascii="Arial" w:eastAsiaTheme="minorHAnsi" w:hAnsi="Arial" w:cs="Arial"/>
                <w:color w:val="000000"/>
                <w:sz w:val="20"/>
                <w:szCs w:val="18"/>
                <w:lang w:eastAsia="en-US"/>
              </w:rPr>
              <w:t>79,4%</w:t>
            </w:r>
            <w:r w:rsidRPr="00CA287E">
              <w:rPr>
                <w:rFonts w:ascii="Arial" w:eastAsiaTheme="minorHAnsi" w:hAnsi="Arial" w:cs="Arial"/>
                <w:color w:val="000000"/>
                <w:sz w:val="20"/>
                <w:szCs w:val="18"/>
                <w:lang w:eastAsia="en-US"/>
              </w:rPr>
              <w:t>)</w:t>
            </w:r>
          </w:p>
        </w:tc>
        <w:tc>
          <w:tcPr>
            <w:tcW w:w="928" w:type="dxa"/>
            <w:shd w:val="clear" w:color="auto" w:fill="FFFFFF"/>
          </w:tcPr>
          <w:p w:rsidR="00642849" w:rsidRPr="00642849" w:rsidRDefault="00642849" w:rsidP="00CA287E">
            <w:pPr>
              <w:autoSpaceDE w:val="0"/>
              <w:autoSpaceDN w:val="0"/>
              <w:adjustRightInd w:val="0"/>
              <w:ind w:left="60" w:right="60"/>
              <w:jc w:val="right"/>
              <w:rPr>
                <w:rFonts w:ascii="Arial" w:eastAsiaTheme="minorHAnsi" w:hAnsi="Arial" w:cs="Arial"/>
                <w:color w:val="000000"/>
                <w:sz w:val="20"/>
                <w:szCs w:val="18"/>
                <w:lang w:eastAsia="en-US"/>
              </w:rPr>
            </w:pPr>
            <w:r w:rsidRPr="00642849">
              <w:rPr>
                <w:rFonts w:ascii="Arial" w:eastAsiaTheme="minorHAnsi" w:hAnsi="Arial" w:cs="Arial"/>
                <w:color w:val="000000"/>
                <w:sz w:val="20"/>
                <w:szCs w:val="18"/>
                <w:lang w:eastAsia="en-US"/>
              </w:rPr>
              <w:t>7</w:t>
            </w:r>
            <w:r w:rsidRPr="00CA287E">
              <w:rPr>
                <w:rFonts w:ascii="Arial" w:eastAsiaTheme="minorHAnsi" w:hAnsi="Arial" w:cs="Arial"/>
                <w:color w:val="000000"/>
                <w:sz w:val="20"/>
                <w:szCs w:val="18"/>
                <w:lang w:eastAsia="en-US"/>
              </w:rPr>
              <w:t xml:space="preserve"> (</w:t>
            </w:r>
            <w:r w:rsidRPr="00642849">
              <w:rPr>
                <w:rFonts w:ascii="Arial" w:eastAsiaTheme="minorHAnsi" w:hAnsi="Arial" w:cs="Arial"/>
                <w:color w:val="000000"/>
                <w:sz w:val="20"/>
                <w:szCs w:val="18"/>
                <w:lang w:eastAsia="en-US"/>
              </w:rPr>
              <w:t>20,6%</w:t>
            </w:r>
            <w:r w:rsidRPr="00CA287E">
              <w:rPr>
                <w:rFonts w:ascii="Arial" w:eastAsiaTheme="minorHAnsi" w:hAnsi="Arial" w:cs="Arial"/>
                <w:color w:val="000000"/>
                <w:sz w:val="20"/>
                <w:szCs w:val="18"/>
                <w:lang w:eastAsia="en-US"/>
              </w:rPr>
              <w:t>)</w:t>
            </w:r>
          </w:p>
        </w:tc>
        <w:tc>
          <w:tcPr>
            <w:tcW w:w="1150" w:type="dxa"/>
            <w:shd w:val="clear" w:color="auto" w:fill="FFFFFF"/>
          </w:tcPr>
          <w:p w:rsidR="00642849" w:rsidRPr="00642849" w:rsidRDefault="00642849" w:rsidP="00CA287E">
            <w:pPr>
              <w:autoSpaceDE w:val="0"/>
              <w:autoSpaceDN w:val="0"/>
              <w:adjustRightInd w:val="0"/>
              <w:ind w:left="60" w:right="60"/>
              <w:jc w:val="right"/>
              <w:rPr>
                <w:rFonts w:ascii="Arial" w:eastAsiaTheme="minorHAnsi" w:hAnsi="Arial" w:cs="Arial"/>
                <w:color w:val="000000"/>
                <w:sz w:val="20"/>
                <w:szCs w:val="18"/>
                <w:lang w:eastAsia="en-US"/>
              </w:rPr>
            </w:pPr>
            <w:r w:rsidRPr="00642849">
              <w:rPr>
                <w:rFonts w:ascii="Arial" w:eastAsiaTheme="minorHAnsi" w:hAnsi="Arial" w:cs="Arial"/>
                <w:color w:val="000000"/>
                <w:sz w:val="20"/>
                <w:szCs w:val="18"/>
                <w:lang w:eastAsia="en-US"/>
              </w:rPr>
              <w:t>34</w:t>
            </w:r>
          </w:p>
        </w:tc>
      </w:tr>
      <w:tr w:rsidR="00642849" w:rsidRPr="00642849" w:rsidTr="00CA07EF">
        <w:trPr>
          <w:cantSplit/>
          <w:trHeight w:val="251"/>
        </w:trPr>
        <w:tc>
          <w:tcPr>
            <w:tcW w:w="2389" w:type="dxa"/>
            <w:shd w:val="clear" w:color="auto" w:fill="FFFFFF"/>
            <w:vAlign w:val="center"/>
          </w:tcPr>
          <w:p w:rsidR="00642849" w:rsidRPr="00642849" w:rsidRDefault="00CA287E" w:rsidP="00CA287E">
            <w:pPr>
              <w:autoSpaceDE w:val="0"/>
              <w:autoSpaceDN w:val="0"/>
              <w:adjustRightInd w:val="0"/>
              <w:ind w:left="60" w:right="60"/>
              <w:rPr>
                <w:rFonts w:ascii="Arial" w:eastAsiaTheme="minorHAnsi" w:hAnsi="Arial" w:cs="Arial"/>
                <w:color w:val="000000"/>
                <w:sz w:val="20"/>
                <w:szCs w:val="18"/>
                <w:lang w:eastAsia="en-US"/>
              </w:rPr>
            </w:pPr>
            <w:r w:rsidRPr="00CA287E">
              <w:rPr>
                <w:rFonts w:ascii="Arial" w:eastAsiaTheme="minorHAnsi" w:hAnsi="Arial" w:cs="Arial"/>
                <w:color w:val="000000"/>
                <w:sz w:val="20"/>
                <w:szCs w:val="18"/>
                <w:lang w:eastAsia="en-US"/>
              </w:rPr>
              <w:t>İşyeri hekimiliği stajı almayanlar</w:t>
            </w:r>
          </w:p>
        </w:tc>
        <w:tc>
          <w:tcPr>
            <w:tcW w:w="1067" w:type="dxa"/>
            <w:shd w:val="clear" w:color="auto" w:fill="FFFFFF"/>
          </w:tcPr>
          <w:p w:rsidR="00642849" w:rsidRPr="00642849" w:rsidRDefault="00642849" w:rsidP="00CA287E">
            <w:pPr>
              <w:autoSpaceDE w:val="0"/>
              <w:autoSpaceDN w:val="0"/>
              <w:adjustRightInd w:val="0"/>
              <w:ind w:left="60" w:right="60"/>
              <w:jc w:val="right"/>
              <w:rPr>
                <w:rFonts w:ascii="Arial" w:eastAsiaTheme="minorHAnsi" w:hAnsi="Arial" w:cs="Arial"/>
                <w:color w:val="000000"/>
                <w:sz w:val="20"/>
                <w:szCs w:val="18"/>
                <w:lang w:eastAsia="en-US"/>
              </w:rPr>
            </w:pPr>
            <w:r w:rsidRPr="00642849">
              <w:rPr>
                <w:rFonts w:ascii="Arial" w:eastAsiaTheme="minorHAnsi" w:hAnsi="Arial" w:cs="Arial"/>
                <w:color w:val="000000"/>
                <w:sz w:val="20"/>
                <w:szCs w:val="18"/>
                <w:lang w:eastAsia="en-US"/>
              </w:rPr>
              <w:t>45</w:t>
            </w:r>
            <w:r w:rsidRPr="00CA287E">
              <w:rPr>
                <w:rFonts w:ascii="Arial" w:eastAsiaTheme="minorHAnsi" w:hAnsi="Arial" w:cs="Arial"/>
                <w:color w:val="000000"/>
                <w:sz w:val="20"/>
                <w:szCs w:val="18"/>
                <w:lang w:eastAsia="en-US"/>
              </w:rPr>
              <w:t xml:space="preserve"> (</w:t>
            </w:r>
            <w:r w:rsidRPr="00642849">
              <w:rPr>
                <w:rFonts w:ascii="Arial" w:eastAsiaTheme="minorHAnsi" w:hAnsi="Arial" w:cs="Arial"/>
                <w:color w:val="000000"/>
                <w:sz w:val="20"/>
                <w:szCs w:val="18"/>
                <w:lang w:eastAsia="en-US"/>
              </w:rPr>
              <w:t>41,7%</w:t>
            </w:r>
            <w:r w:rsidRPr="00CA287E">
              <w:rPr>
                <w:rFonts w:ascii="Arial" w:eastAsiaTheme="minorHAnsi" w:hAnsi="Arial" w:cs="Arial"/>
                <w:color w:val="000000"/>
                <w:sz w:val="20"/>
                <w:szCs w:val="18"/>
                <w:lang w:eastAsia="en-US"/>
              </w:rPr>
              <w:t>)</w:t>
            </w:r>
          </w:p>
        </w:tc>
        <w:tc>
          <w:tcPr>
            <w:tcW w:w="928" w:type="dxa"/>
            <w:shd w:val="clear" w:color="auto" w:fill="FFFFFF"/>
          </w:tcPr>
          <w:p w:rsidR="00642849" w:rsidRPr="00642849" w:rsidRDefault="00642849" w:rsidP="00CA287E">
            <w:pPr>
              <w:autoSpaceDE w:val="0"/>
              <w:autoSpaceDN w:val="0"/>
              <w:adjustRightInd w:val="0"/>
              <w:ind w:left="60" w:right="60"/>
              <w:jc w:val="right"/>
              <w:rPr>
                <w:rFonts w:ascii="Arial" w:eastAsiaTheme="minorHAnsi" w:hAnsi="Arial" w:cs="Arial"/>
                <w:color w:val="000000"/>
                <w:sz w:val="20"/>
                <w:szCs w:val="18"/>
                <w:lang w:eastAsia="en-US"/>
              </w:rPr>
            </w:pPr>
            <w:r w:rsidRPr="00642849">
              <w:rPr>
                <w:rFonts w:ascii="Arial" w:eastAsiaTheme="minorHAnsi" w:hAnsi="Arial" w:cs="Arial"/>
                <w:color w:val="000000"/>
                <w:sz w:val="20"/>
                <w:szCs w:val="18"/>
                <w:lang w:eastAsia="en-US"/>
              </w:rPr>
              <w:t>63</w:t>
            </w:r>
            <w:r w:rsidRPr="00CA287E">
              <w:rPr>
                <w:rFonts w:ascii="Arial" w:eastAsiaTheme="minorHAnsi" w:hAnsi="Arial" w:cs="Arial"/>
                <w:color w:val="000000"/>
                <w:sz w:val="20"/>
                <w:szCs w:val="18"/>
                <w:lang w:eastAsia="en-US"/>
              </w:rPr>
              <w:t xml:space="preserve"> (</w:t>
            </w:r>
            <w:r w:rsidRPr="00642849">
              <w:rPr>
                <w:rFonts w:ascii="Arial" w:eastAsiaTheme="minorHAnsi" w:hAnsi="Arial" w:cs="Arial"/>
                <w:color w:val="000000"/>
                <w:sz w:val="20"/>
                <w:szCs w:val="18"/>
                <w:lang w:eastAsia="en-US"/>
              </w:rPr>
              <w:t>58,3%</w:t>
            </w:r>
            <w:r w:rsidRPr="00CA287E">
              <w:rPr>
                <w:rFonts w:ascii="Arial" w:eastAsiaTheme="minorHAnsi" w:hAnsi="Arial" w:cs="Arial"/>
                <w:color w:val="000000"/>
                <w:sz w:val="20"/>
                <w:szCs w:val="18"/>
                <w:lang w:eastAsia="en-US"/>
              </w:rPr>
              <w:t>)</w:t>
            </w:r>
          </w:p>
        </w:tc>
        <w:tc>
          <w:tcPr>
            <w:tcW w:w="1150" w:type="dxa"/>
            <w:shd w:val="clear" w:color="auto" w:fill="FFFFFF"/>
          </w:tcPr>
          <w:p w:rsidR="00642849" w:rsidRPr="00642849" w:rsidRDefault="00642849" w:rsidP="00CA287E">
            <w:pPr>
              <w:autoSpaceDE w:val="0"/>
              <w:autoSpaceDN w:val="0"/>
              <w:adjustRightInd w:val="0"/>
              <w:ind w:left="60" w:right="60"/>
              <w:jc w:val="right"/>
              <w:rPr>
                <w:rFonts w:ascii="Arial" w:eastAsiaTheme="minorHAnsi" w:hAnsi="Arial" w:cs="Arial"/>
                <w:color w:val="000000"/>
                <w:sz w:val="20"/>
                <w:szCs w:val="18"/>
                <w:lang w:eastAsia="en-US"/>
              </w:rPr>
            </w:pPr>
            <w:r w:rsidRPr="00642849">
              <w:rPr>
                <w:rFonts w:ascii="Arial" w:eastAsiaTheme="minorHAnsi" w:hAnsi="Arial" w:cs="Arial"/>
                <w:color w:val="000000"/>
                <w:sz w:val="20"/>
                <w:szCs w:val="18"/>
                <w:lang w:eastAsia="en-US"/>
              </w:rPr>
              <w:t>108</w:t>
            </w:r>
          </w:p>
        </w:tc>
      </w:tr>
      <w:tr w:rsidR="00642849" w:rsidRPr="00642849" w:rsidTr="00CA07EF">
        <w:trPr>
          <w:cantSplit/>
          <w:trHeight w:val="242"/>
        </w:trPr>
        <w:tc>
          <w:tcPr>
            <w:tcW w:w="2389" w:type="dxa"/>
            <w:shd w:val="clear" w:color="auto" w:fill="FFFFFF"/>
            <w:vAlign w:val="center"/>
          </w:tcPr>
          <w:p w:rsidR="00642849" w:rsidRPr="00642849" w:rsidRDefault="00CA287E" w:rsidP="00CA287E">
            <w:pPr>
              <w:autoSpaceDE w:val="0"/>
              <w:autoSpaceDN w:val="0"/>
              <w:adjustRightInd w:val="0"/>
              <w:ind w:left="60" w:right="60"/>
              <w:rPr>
                <w:rFonts w:ascii="Arial" w:eastAsiaTheme="minorHAnsi" w:hAnsi="Arial" w:cs="Arial"/>
                <w:color w:val="000000"/>
                <w:sz w:val="20"/>
                <w:szCs w:val="18"/>
                <w:lang w:eastAsia="en-US"/>
              </w:rPr>
            </w:pPr>
            <w:r w:rsidRPr="00CA287E">
              <w:rPr>
                <w:rFonts w:ascii="Arial" w:eastAsiaTheme="minorHAnsi" w:hAnsi="Arial" w:cs="Arial"/>
                <w:color w:val="000000"/>
                <w:sz w:val="20"/>
                <w:szCs w:val="18"/>
                <w:lang w:eastAsia="en-US"/>
              </w:rPr>
              <w:t>Toplam</w:t>
            </w:r>
          </w:p>
        </w:tc>
        <w:tc>
          <w:tcPr>
            <w:tcW w:w="1067" w:type="dxa"/>
            <w:shd w:val="clear" w:color="auto" w:fill="FFFFFF"/>
          </w:tcPr>
          <w:p w:rsidR="00642849" w:rsidRPr="00642849" w:rsidRDefault="00642849" w:rsidP="00CA287E">
            <w:pPr>
              <w:autoSpaceDE w:val="0"/>
              <w:autoSpaceDN w:val="0"/>
              <w:adjustRightInd w:val="0"/>
              <w:ind w:left="60" w:right="60"/>
              <w:jc w:val="right"/>
              <w:rPr>
                <w:rFonts w:ascii="Arial" w:eastAsiaTheme="minorHAnsi" w:hAnsi="Arial" w:cs="Arial"/>
                <w:color w:val="000000"/>
                <w:sz w:val="20"/>
                <w:szCs w:val="18"/>
                <w:lang w:eastAsia="en-US"/>
              </w:rPr>
            </w:pPr>
            <w:r w:rsidRPr="00642849">
              <w:rPr>
                <w:rFonts w:ascii="Arial" w:eastAsiaTheme="minorHAnsi" w:hAnsi="Arial" w:cs="Arial"/>
                <w:color w:val="000000"/>
                <w:sz w:val="20"/>
                <w:szCs w:val="18"/>
                <w:lang w:eastAsia="en-US"/>
              </w:rPr>
              <w:t>72</w:t>
            </w:r>
            <w:r w:rsidRPr="00CA287E">
              <w:rPr>
                <w:rFonts w:ascii="Arial" w:eastAsiaTheme="minorHAnsi" w:hAnsi="Arial" w:cs="Arial"/>
                <w:color w:val="000000"/>
                <w:sz w:val="20"/>
                <w:szCs w:val="18"/>
                <w:lang w:eastAsia="en-US"/>
              </w:rPr>
              <w:t xml:space="preserve"> (</w:t>
            </w:r>
            <w:r w:rsidRPr="00642849">
              <w:rPr>
                <w:rFonts w:ascii="Arial" w:eastAsiaTheme="minorHAnsi" w:hAnsi="Arial" w:cs="Arial"/>
                <w:color w:val="000000"/>
                <w:sz w:val="20"/>
                <w:szCs w:val="18"/>
                <w:lang w:eastAsia="en-US"/>
              </w:rPr>
              <w:t>50,7%</w:t>
            </w:r>
            <w:r w:rsidRPr="00CA287E">
              <w:rPr>
                <w:rFonts w:ascii="Arial" w:eastAsiaTheme="minorHAnsi" w:hAnsi="Arial" w:cs="Arial"/>
                <w:color w:val="000000"/>
                <w:sz w:val="20"/>
                <w:szCs w:val="18"/>
                <w:lang w:eastAsia="en-US"/>
              </w:rPr>
              <w:t>)</w:t>
            </w:r>
          </w:p>
        </w:tc>
        <w:tc>
          <w:tcPr>
            <w:tcW w:w="928" w:type="dxa"/>
            <w:shd w:val="clear" w:color="auto" w:fill="FFFFFF"/>
          </w:tcPr>
          <w:p w:rsidR="00642849" w:rsidRPr="00642849" w:rsidRDefault="00642849" w:rsidP="00CA287E">
            <w:pPr>
              <w:autoSpaceDE w:val="0"/>
              <w:autoSpaceDN w:val="0"/>
              <w:adjustRightInd w:val="0"/>
              <w:ind w:left="60" w:right="60"/>
              <w:jc w:val="right"/>
              <w:rPr>
                <w:rFonts w:ascii="Arial" w:eastAsiaTheme="minorHAnsi" w:hAnsi="Arial" w:cs="Arial"/>
                <w:color w:val="000000"/>
                <w:sz w:val="20"/>
                <w:szCs w:val="18"/>
                <w:lang w:eastAsia="en-US"/>
              </w:rPr>
            </w:pPr>
            <w:r w:rsidRPr="00642849">
              <w:rPr>
                <w:rFonts w:ascii="Arial" w:eastAsiaTheme="minorHAnsi" w:hAnsi="Arial" w:cs="Arial"/>
                <w:color w:val="000000"/>
                <w:sz w:val="20"/>
                <w:szCs w:val="18"/>
                <w:lang w:eastAsia="en-US"/>
              </w:rPr>
              <w:t>70</w:t>
            </w:r>
            <w:r w:rsidRPr="00CA287E">
              <w:rPr>
                <w:rFonts w:ascii="Arial" w:eastAsiaTheme="minorHAnsi" w:hAnsi="Arial" w:cs="Arial"/>
                <w:color w:val="000000"/>
                <w:sz w:val="20"/>
                <w:szCs w:val="18"/>
                <w:lang w:eastAsia="en-US"/>
              </w:rPr>
              <w:t xml:space="preserve"> (</w:t>
            </w:r>
            <w:r w:rsidRPr="00642849">
              <w:rPr>
                <w:rFonts w:ascii="Arial" w:eastAsiaTheme="minorHAnsi" w:hAnsi="Arial" w:cs="Arial"/>
                <w:color w:val="000000"/>
                <w:sz w:val="20"/>
                <w:szCs w:val="18"/>
                <w:lang w:eastAsia="en-US"/>
              </w:rPr>
              <w:t>49,3%</w:t>
            </w:r>
            <w:r w:rsidRPr="00CA287E">
              <w:rPr>
                <w:rFonts w:ascii="Arial" w:eastAsiaTheme="minorHAnsi" w:hAnsi="Arial" w:cs="Arial"/>
                <w:color w:val="000000"/>
                <w:sz w:val="20"/>
                <w:szCs w:val="18"/>
                <w:lang w:eastAsia="en-US"/>
              </w:rPr>
              <w:t>)</w:t>
            </w:r>
          </w:p>
        </w:tc>
        <w:tc>
          <w:tcPr>
            <w:tcW w:w="1150" w:type="dxa"/>
            <w:shd w:val="clear" w:color="auto" w:fill="FFFFFF"/>
          </w:tcPr>
          <w:p w:rsidR="00642849" w:rsidRPr="00642849" w:rsidRDefault="00642849" w:rsidP="00CA287E">
            <w:pPr>
              <w:autoSpaceDE w:val="0"/>
              <w:autoSpaceDN w:val="0"/>
              <w:adjustRightInd w:val="0"/>
              <w:ind w:left="60" w:right="60"/>
              <w:jc w:val="right"/>
              <w:rPr>
                <w:rFonts w:ascii="Arial" w:eastAsiaTheme="minorHAnsi" w:hAnsi="Arial" w:cs="Arial"/>
                <w:color w:val="000000"/>
                <w:sz w:val="20"/>
                <w:szCs w:val="18"/>
                <w:lang w:eastAsia="en-US"/>
              </w:rPr>
            </w:pPr>
            <w:r w:rsidRPr="00642849">
              <w:rPr>
                <w:rFonts w:ascii="Arial" w:eastAsiaTheme="minorHAnsi" w:hAnsi="Arial" w:cs="Arial"/>
                <w:color w:val="000000"/>
                <w:sz w:val="20"/>
                <w:szCs w:val="18"/>
                <w:lang w:eastAsia="en-US"/>
              </w:rPr>
              <w:t>142</w:t>
            </w:r>
          </w:p>
        </w:tc>
      </w:tr>
    </w:tbl>
    <w:p w:rsidR="00741C61" w:rsidRDefault="00741C61" w:rsidP="00BC1D71">
      <w:pPr>
        <w:pStyle w:val="Caption"/>
        <w:keepNext/>
      </w:pPr>
    </w:p>
    <w:p w:rsidR="00BC1D71" w:rsidRPr="00164E8D" w:rsidRDefault="00BC1D71" w:rsidP="00BC1D71">
      <w:pPr>
        <w:pStyle w:val="Caption"/>
        <w:keepNext/>
        <w:rPr>
          <w:b w:val="0"/>
        </w:rPr>
      </w:pPr>
      <w:r>
        <w:t xml:space="preserve">Table </w:t>
      </w:r>
      <w:r w:rsidR="00F20711">
        <w:fldChar w:fldCharType="begin"/>
      </w:r>
      <w:r w:rsidR="009B256C">
        <w:instrText xml:space="preserve"> SEQ Table \* ARABIC </w:instrText>
      </w:r>
      <w:r w:rsidR="00F20711">
        <w:fldChar w:fldCharType="separate"/>
      </w:r>
      <w:r w:rsidR="00741C61">
        <w:rPr>
          <w:noProof/>
        </w:rPr>
        <w:t>7</w:t>
      </w:r>
      <w:r w:rsidR="00F20711">
        <w:rPr>
          <w:noProof/>
        </w:rPr>
        <w:fldChar w:fldCharType="end"/>
      </w:r>
      <w:r w:rsidR="00164E8D">
        <w:rPr>
          <w:noProof/>
        </w:rPr>
        <w:t xml:space="preserve"> </w:t>
      </w:r>
      <w:r w:rsidR="00164E8D" w:rsidRPr="00164E8D">
        <w:rPr>
          <w:b w:val="0"/>
          <w:noProof/>
          <w:color w:val="auto"/>
        </w:rPr>
        <w:t>Ortalama öz değerlendirme puanlarının karşılaştırlması- teorik bilgiler</w:t>
      </w:r>
    </w:p>
    <w:tbl>
      <w:tblPr>
        <w:tblStyle w:val="TableGrid"/>
        <w:tblW w:w="9889" w:type="dxa"/>
        <w:tblLayout w:type="fixed"/>
        <w:tblLook w:val="04A0" w:firstRow="1" w:lastRow="0" w:firstColumn="1" w:lastColumn="0" w:noHBand="0" w:noVBand="1"/>
      </w:tblPr>
      <w:tblGrid>
        <w:gridCol w:w="5778"/>
        <w:gridCol w:w="1560"/>
        <w:gridCol w:w="1275"/>
        <w:gridCol w:w="1276"/>
      </w:tblGrid>
      <w:tr w:rsidR="00CA287E" w:rsidTr="00CA287E">
        <w:tc>
          <w:tcPr>
            <w:tcW w:w="5778" w:type="dxa"/>
            <w:vMerge w:val="restart"/>
            <w:vAlign w:val="center"/>
          </w:tcPr>
          <w:p w:rsidR="00CA287E" w:rsidRPr="00BC1D71" w:rsidRDefault="00CA287E" w:rsidP="00735571">
            <w:pPr>
              <w:rPr>
                <w:sz w:val="22"/>
                <w:szCs w:val="22"/>
              </w:rPr>
            </w:pPr>
            <w:r w:rsidRPr="00BC1D71">
              <w:rPr>
                <w:sz w:val="22"/>
                <w:szCs w:val="22"/>
              </w:rPr>
              <w:t>BİLGİ İLE İLGİLİ MADDELER</w:t>
            </w:r>
          </w:p>
        </w:tc>
        <w:tc>
          <w:tcPr>
            <w:tcW w:w="2835" w:type="dxa"/>
            <w:gridSpan w:val="2"/>
          </w:tcPr>
          <w:p w:rsidR="00CA287E" w:rsidRPr="00BC1D71" w:rsidRDefault="00CA287E" w:rsidP="00BC1D71">
            <w:pPr>
              <w:jc w:val="center"/>
              <w:rPr>
                <w:sz w:val="22"/>
                <w:szCs w:val="22"/>
              </w:rPr>
            </w:pPr>
            <w:r w:rsidRPr="00BC1D71">
              <w:rPr>
                <w:sz w:val="22"/>
                <w:szCs w:val="22"/>
              </w:rPr>
              <w:t>Ortalama öz değerlendirme puanı</w:t>
            </w:r>
          </w:p>
        </w:tc>
        <w:tc>
          <w:tcPr>
            <w:tcW w:w="1276" w:type="dxa"/>
          </w:tcPr>
          <w:p w:rsidR="00CA287E" w:rsidRPr="00BC1D71" w:rsidRDefault="00CA287E" w:rsidP="00BC1D71">
            <w:pPr>
              <w:jc w:val="center"/>
              <w:rPr>
                <w:sz w:val="22"/>
                <w:szCs w:val="22"/>
              </w:rPr>
            </w:pPr>
          </w:p>
        </w:tc>
      </w:tr>
      <w:tr w:rsidR="00CA287E" w:rsidTr="00CA287E">
        <w:tc>
          <w:tcPr>
            <w:tcW w:w="5778" w:type="dxa"/>
            <w:vMerge/>
          </w:tcPr>
          <w:p w:rsidR="00CA287E" w:rsidRPr="00BC1D71" w:rsidRDefault="00CA287E" w:rsidP="00735571">
            <w:pPr>
              <w:rPr>
                <w:sz w:val="22"/>
                <w:szCs w:val="22"/>
              </w:rPr>
            </w:pPr>
          </w:p>
        </w:tc>
        <w:tc>
          <w:tcPr>
            <w:tcW w:w="1560" w:type="dxa"/>
          </w:tcPr>
          <w:p w:rsidR="00CA287E" w:rsidRDefault="00CA287E" w:rsidP="00BC1D71">
            <w:pPr>
              <w:jc w:val="center"/>
              <w:rPr>
                <w:sz w:val="22"/>
                <w:szCs w:val="22"/>
              </w:rPr>
            </w:pPr>
            <w:r>
              <w:rPr>
                <w:sz w:val="22"/>
                <w:szCs w:val="22"/>
              </w:rPr>
              <w:t>İşyeri hekim</w:t>
            </w:r>
            <w:r w:rsidRPr="00CA287E">
              <w:rPr>
                <w:sz w:val="22"/>
                <w:szCs w:val="22"/>
              </w:rPr>
              <w:t xml:space="preserve">liği stajı </w:t>
            </w:r>
            <w:r w:rsidRPr="00BC1D71">
              <w:rPr>
                <w:sz w:val="22"/>
                <w:szCs w:val="22"/>
              </w:rPr>
              <w:t>almayanlar</w:t>
            </w:r>
            <w:r w:rsidR="00CA07EF">
              <w:rPr>
                <w:sz w:val="22"/>
                <w:szCs w:val="22"/>
              </w:rPr>
              <w:t>%</w:t>
            </w:r>
          </w:p>
          <w:p w:rsidR="00CA287E" w:rsidRPr="00BC1D71" w:rsidRDefault="00CA287E" w:rsidP="00BC1D71">
            <w:pPr>
              <w:jc w:val="center"/>
              <w:rPr>
                <w:sz w:val="22"/>
                <w:szCs w:val="22"/>
              </w:rPr>
            </w:pPr>
            <w:r>
              <w:rPr>
                <w:sz w:val="22"/>
                <w:szCs w:val="22"/>
              </w:rPr>
              <w:t>(N=108)</w:t>
            </w:r>
          </w:p>
        </w:tc>
        <w:tc>
          <w:tcPr>
            <w:tcW w:w="1275" w:type="dxa"/>
          </w:tcPr>
          <w:p w:rsidR="00CA287E" w:rsidRDefault="00CA287E" w:rsidP="00BC1D71">
            <w:pPr>
              <w:jc w:val="center"/>
              <w:rPr>
                <w:sz w:val="22"/>
                <w:szCs w:val="22"/>
              </w:rPr>
            </w:pPr>
            <w:r>
              <w:rPr>
                <w:sz w:val="22"/>
                <w:szCs w:val="22"/>
              </w:rPr>
              <w:t>İşyeri hekim</w:t>
            </w:r>
            <w:r w:rsidRPr="00CA287E">
              <w:rPr>
                <w:sz w:val="22"/>
                <w:szCs w:val="22"/>
              </w:rPr>
              <w:t xml:space="preserve">liği stajı </w:t>
            </w:r>
            <w:r w:rsidRPr="00BC1D71">
              <w:rPr>
                <w:sz w:val="22"/>
                <w:szCs w:val="22"/>
              </w:rPr>
              <w:t>alanlar</w:t>
            </w:r>
            <w:r w:rsidR="00CA07EF">
              <w:rPr>
                <w:sz w:val="22"/>
                <w:szCs w:val="22"/>
              </w:rPr>
              <w:t>%</w:t>
            </w:r>
          </w:p>
          <w:p w:rsidR="00CA287E" w:rsidRPr="00BC1D71" w:rsidRDefault="00CA287E" w:rsidP="00BC1D71">
            <w:pPr>
              <w:jc w:val="center"/>
              <w:rPr>
                <w:sz w:val="22"/>
                <w:szCs w:val="22"/>
              </w:rPr>
            </w:pPr>
            <w:r>
              <w:rPr>
                <w:sz w:val="22"/>
                <w:szCs w:val="22"/>
              </w:rPr>
              <w:t>(N=34)</w:t>
            </w:r>
          </w:p>
        </w:tc>
        <w:tc>
          <w:tcPr>
            <w:tcW w:w="1276" w:type="dxa"/>
          </w:tcPr>
          <w:p w:rsidR="00CA287E" w:rsidRPr="00BC1D71" w:rsidRDefault="00CA287E" w:rsidP="00BC1D71">
            <w:pPr>
              <w:jc w:val="center"/>
              <w:rPr>
                <w:sz w:val="22"/>
                <w:szCs w:val="22"/>
              </w:rPr>
            </w:pPr>
            <w:r w:rsidRPr="00BC1D71">
              <w:rPr>
                <w:sz w:val="22"/>
                <w:szCs w:val="22"/>
              </w:rPr>
              <w:t>İstatistiksel anlamlılık</w:t>
            </w:r>
          </w:p>
        </w:tc>
      </w:tr>
      <w:tr w:rsidR="007347CA" w:rsidTr="00CA287E">
        <w:tc>
          <w:tcPr>
            <w:tcW w:w="5778" w:type="dxa"/>
            <w:vAlign w:val="center"/>
          </w:tcPr>
          <w:p w:rsidR="00F77D04" w:rsidRPr="00BC1D71" w:rsidRDefault="00F77D04" w:rsidP="00735571">
            <w:pPr>
              <w:rPr>
                <w:sz w:val="22"/>
                <w:szCs w:val="22"/>
              </w:rPr>
            </w:pPr>
            <w:r w:rsidRPr="00BC1D71">
              <w:rPr>
                <w:sz w:val="22"/>
                <w:szCs w:val="22"/>
              </w:rPr>
              <w:t>1- İşyeri hekiminin görevlerinden 3 tanesini sıralayabilirim.</w:t>
            </w:r>
          </w:p>
        </w:tc>
        <w:tc>
          <w:tcPr>
            <w:tcW w:w="1560" w:type="dxa"/>
            <w:vAlign w:val="center"/>
          </w:tcPr>
          <w:p w:rsidR="00F77D04" w:rsidRPr="00BC1D71" w:rsidRDefault="00F77D04" w:rsidP="00BC1D71">
            <w:pPr>
              <w:jc w:val="right"/>
              <w:rPr>
                <w:sz w:val="22"/>
                <w:szCs w:val="22"/>
              </w:rPr>
            </w:pPr>
            <w:r w:rsidRPr="00BC1D71">
              <w:rPr>
                <w:sz w:val="22"/>
                <w:szCs w:val="22"/>
              </w:rPr>
              <w:t>53,8</w:t>
            </w:r>
          </w:p>
        </w:tc>
        <w:tc>
          <w:tcPr>
            <w:tcW w:w="1275" w:type="dxa"/>
            <w:vAlign w:val="center"/>
          </w:tcPr>
          <w:p w:rsidR="00F77D04" w:rsidRPr="00BC1D71" w:rsidRDefault="00F77D04" w:rsidP="00BC1D71">
            <w:pPr>
              <w:jc w:val="right"/>
              <w:rPr>
                <w:sz w:val="22"/>
                <w:szCs w:val="22"/>
              </w:rPr>
            </w:pPr>
            <w:r w:rsidRPr="00BC1D71">
              <w:rPr>
                <w:sz w:val="22"/>
                <w:szCs w:val="22"/>
              </w:rPr>
              <w:t>89,1</w:t>
            </w:r>
          </w:p>
        </w:tc>
        <w:tc>
          <w:tcPr>
            <w:tcW w:w="1276" w:type="dxa"/>
            <w:vAlign w:val="center"/>
          </w:tcPr>
          <w:p w:rsidR="00F77D04" w:rsidRPr="00BC1D71" w:rsidRDefault="00266F92" w:rsidP="007347CA">
            <w:pPr>
              <w:jc w:val="center"/>
              <w:rPr>
                <w:b/>
                <w:sz w:val="22"/>
                <w:szCs w:val="22"/>
              </w:rPr>
            </w:pPr>
            <w:r w:rsidRPr="00BC1D71">
              <w:rPr>
                <w:b/>
                <w:sz w:val="22"/>
                <w:szCs w:val="22"/>
              </w:rPr>
              <w:t>p=000</w:t>
            </w:r>
          </w:p>
        </w:tc>
      </w:tr>
      <w:tr w:rsidR="007347CA" w:rsidTr="00CA287E">
        <w:tc>
          <w:tcPr>
            <w:tcW w:w="5778" w:type="dxa"/>
            <w:vAlign w:val="center"/>
          </w:tcPr>
          <w:p w:rsidR="00F77D04" w:rsidRPr="00BC1D71" w:rsidRDefault="00F77D04" w:rsidP="00735571">
            <w:pPr>
              <w:rPr>
                <w:sz w:val="22"/>
                <w:szCs w:val="22"/>
              </w:rPr>
            </w:pPr>
            <w:r w:rsidRPr="00BC1D71">
              <w:rPr>
                <w:sz w:val="22"/>
                <w:szCs w:val="22"/>
              </w:rPr>
              <w:t>2- Kimyasal maruziyetin sağlığa etkilerini önleyici 3 öneride bulunabilirim.</w:t>
            </w:r>
          </w:p>
        </w:tc>
        <w:tc>
          <w:tcPr>
            <w:tcW w:w="1560" w:type="dxa"/>
            <w:vAlign w:val="center"/>
          </w:tcPr>
          <w:p w:rsidR="00F77D04" w:rsidRPr="00BC1D71" w:rsidRDefault="00F77D04" w:rsidP="00BC1D71">
            <w:pPr>
              <w:jc w:val="right"/>
              <w:rPr>
                <w:sz w:val="22"/>
                <w:szCs w:val="22"/>
              </w:rPr>
            </w:pPr>
            <w:r w:rsidRPr="00BC1D71">
              <w:rPr>
                <w:sz w:val="22"/>
                <w:szCs w:val="22"/>
              </w:rPr>
              <w:t>64,4</w:t>
            </w:r>
          </w:p>
        </w:tc>
        <w:tc>
          <w:tcPr>
            <w:tcW w:w="1275" w:type="dxa"/>
            <w:vAlign w:val="center"/>
          </w:tcPr>
          <w:p w:rsidR="00F77D04" w:rsidRPr="00BC1D71" w:rsidRDefault="00F77D04" w:rsidP="00BC1D71">
            <w:pPr>
              <w:jc w:val="right"/>
              <w:rPr>
                <w:sz w:val="22"/>
                <w:szCs w:val="22"/>
              </w:rPr>
            </w:pPr>
            <w:r w:rsidRPr="00BC1D71">
              <w:rPr>
                <w:sz w:val="22"/>
                <w:szCs w:val="22"/>
              </w:rPr>
              <w:t>80,3</w:t>
            </w:r>
          </w:p>
        </w:tc>
        <w:tc>
          <w:tcPr>
            <w:tcW w:w="1276" w:type="dxa"/>
            <w:vAlign w:val="center"/>
          </w:tcPr>
          <w:p w:rsidR="00F77D04" w:rsidRPr="00BC1D71" w:rsidRDefault="00266F92" w:rsidP="007347CA">
            <w:pPr>
              <w:jc w:val="center"/>
              <w:rPr>
                <w:b/>
                <w:sz w:val="22"/>
                <w:szCs w:val="22"/>
              </w:rPr>
            </w:pPr>
            <w:r w:rsidRPr="00BC1D71">
              <w:rPr>
                <w:b/>
                <w:sz w:val="22"/>
                <w:szCs w:val="22"/>
              </w:rPr>
              <w:t>p=0,009</w:t>
            </w:r>
          </w:p>
        </w:tc>
      </w:tr>
      <w:tr w:rsidR="007347CA" w:rsidTr="00CA287E">
        <w:trPr>
          <w:trHeight w:val="412"/>
        </w:trPr>
        <w:tc>
          <w:tcPr>
            <w:tcW w:w="5778" w:type="dxa"/>
            <w:vAlign w:val="center"/>
          </w:tcPr>
          <w:p w:rsidR="00F77D04" w:rsidRPr="00BC1D71" w:rsidRDefault="00F77D04" w:rsidP="00735571">
            <w:pPr>
              <w:rPr>
                <w:sz w:val="22"/>
                <w:szCs w:val="22"/>
              </w:rPr>
            </w:pPr>
            <w:r w:rsidRPr="00BC1D71">
              <w:rPr>
                <w:sz w:val="22"/>
                <w:szCs w:val="22"/>
              </w:rPr>
              <w:t>3- En sık görülen 3 meslek hastalığını yazabilirim.( Türkiye’ye ait)</w:t>
            </w:r>
          </w:p>
        </w:tc>
        <w:tc>
          <w:tcPr>
            <w:tcW w:w="1560" w:type="dxa"/>
            <w:vAlign w:val="center"/>
          </w:tcPr>
          <w:p w:rsidR="00F77D04" w:rsidRPr="00BC1D71" w:rsidRDefault="00F77D04" w:rsidP="00BC1D71">
            <w:pPr>
              <w:jc w:val="right"/>
              <w:rPr>
                <w:sz w:val="22"/>
                <w:szCs w:val="22"/>
              </w:rPr>
            </w:pPr>
            <w:r w:rsidRPr="00BC1D71">
              <w:rPr>
                <w:sz w:val="22"/>
                <w:szCs w:val="22"/>
              </w:rPr>
              <w:t>61,1</w:t>
            </w:r>
          </w:p>
        </w:tc>
        <w:tc>
          <w:tcPr>
            <w:tcW w:w="1275" w:type="dxa"/>
            <w:vAlign w:val="center"/>
          </w:tcPr>
          <w:p w:rsidR="00F77D04" w:rsidRPr="00BC1D71" w:rsidRDefault="00F77D04" w:rsidP="00BC1D71">
            <w:pPr>
              <w:jc w:val="right"/>
              <w:rPr>
                <w:sz w:val="22"/>
                <w:szCs w:val="22"/>
              </w:rPr>
            </w:pPr>
            <w:r w:rsidRPr="00BC1D71">
              <w:rPr>
                <w:sz w:val="22"/>
                <w:szCs w:val="22"/>
              </w:rPr>
              <w:t>69,4</w:t>
            </w:r>
          </w:p>
        </w:tc>
        <w:tc>
          <w:tcPr>
            <w:tcW w:w="1276" w:type="dxa"/>
            <w:vAlign w:val="center"/>
          </w:tcPr>
          <w:p w:rsidR="00F77D04" w:rsidRPr="00BC1D71" w:rsidRDefault="00266F92" w:rsidP="007347CA">
            <w:pPr>
              <w:jc w:val="center"/>
              <w:rPr>
                <w:sz w:val="22"/>
                <w:szCs w:val="22"/>
              </w:rPr>
            </w:pPr>
            <w:r w:rsidRPr="00BC1D71">
              <w:rPr>
                <w:sz w:val="22"/>
                <w:szCs w:val="22"/>
              </w:rPr>
              <w:t>p&gt;0,05</w:t>
            </w:r>
          </w:p>
        </w:tc>
      </w:tr>
      <w:tr w:rsidR="007347CA" w:rsidTr="00CA287E">
        <w:tc>
          <w:tcPr>
            <w:tcW w:w="5778" w:type="dxa"/>
            <w:vAlign w:val="center"/>
          </w:tcPr>
          <w:p w:rsidR="00F77D04" w:rsidRPr="00BC1D71" w:rsidRDefault="00F77D04" w:rsidP="00735571">
            <w:pPr>
              <w:rPr>
                <w:sz w:val="22"/>
                <w:szCs w:val="22"/>
              </w:rPr>
            </w:pPr>
            <w:r w:rsidRPr="00BC1D71">
              <w:rPr>
                <w:sz w:val="22"/>
                <w:szCs w:val="22"/>
              </w:rPr>
              <w:t>4- İş ve sağlıkla ilgili konulara ilişkin 3 güvenilir kaynak adı verebilirim.</w:t>
            </w:r>
          </w:p>
        </w:tc>
        <w:tc>
          <w:tcPr>
            <w:tcW w:w="1560" w:type="dxa"/>
            <w:vAlign w:val="center"/>
          </w:tcPr>
          <w:p w:rsidR="00F77D04" w:rsidRPr="00BC1D71" w:rsidRDefault="00F77D04" w:rsidP="00BC1D71">
            <w:pPr>
              <w:jc w:val="right"/>
              <w:rPr>
                <w:sz w:val="22"/>
                <w:szCs w:val="22"/>
              </w:rPr>
            </w:pPr>
            <w:r w:rsidRPr="00BC1D71">
              <w:rPr>
                <w:sz w:val="22"/>
                <w:szCs w:val="22"/>
              </w:rPr>
              <w:t>27,5</w:t>
            </w:r>
          </w:p>
        </w:tc>
        <w:tc>
          <w:tcPr>
            <w:tcW w:w="1275" w:type="dxa"/>
            <w:vAlign w:val="center"/>
          </w:tcPr>
          <w:p w:rsidR="00F77D04" w:rsidRPr="00BC1D71" w:rsidRDefault="00F77D04" w:rsidP="00BC1D71">
            <w:pPr>
              <w:jc w:val="right"/>
              <w:rPr>
                <w:sz w:val="22"/>
                <w:szCs w:val="22"/>
              </w:rPr>
            </w:pPr>
            <w:r w:rsidRPr="00BC1D71">
              <w:rPr>
                <w:sz w:val="22"/>
                <w:szCs w:val="22"/>
              </w:rPr>
              <w:t>45,0</w:t>
            </w:r>
          </w:p>
        </w:tc>
        <w:tc>
          <w:tcPr>
            <w:tcW w:w="1276" w:type="dxa"/>
            <w:vAlign w:val="center"/>
          </w:tcPr>
          <w:p w:rsidR="00F77D04" w:rsidRPr="00BC1D71" w:rsidRDefault="00266F92" w:rsidP="007347CA">
            <w:pPr>
              <w:jc w:val="center"/>
              <w:rPr>
                <w:b/>
                <w:sz w:val="22"/>
                <w:szCs w:val="22"/>
              </w:rPr>
            </w:pPr>
            <w:r w:rsidRPr="00BC1D71">
              <w:rPr>
                <w:b/>
                <w:sz w:val="22"/>
                <w:szCs w:val="22"/>
              </w:rPr>
              <w:t>p=0,005</w:t>
            </w:r>
          </w:p>
        </w:tc>
      </w:tr>
      <w:tr w:rsidR="007347CA" w:rsidTr="00CA287E">
        <w:tc>
          <w:tcPr>
            <w:tcW w:w="5778" w:type="dxa"/>
            <w:vAlign w:val="center"/>
          </w:tcPr>
          <w:p w:rsidR="00F77D04" w:rsidRPr="00BC1D71" w:rsidRDefault="00F77D04" w:rsidP="00735571">
            <w:pPr>
              <w:rPr>
                <w:sz w:val="22"/>
                <w:szCs w:val="22"/>
              </w:rPr>
            </w:pPr>
            <w:r w:rsidRPr="00BC1D71">
              <w:rPr>
                <w:sz w:val="22"/>
                <w:szCs w:val="22"/>
              </w:rPr>
              <w:t>5- İş sağlığı hizmetleriyle ilgili 2 örnek söyleyebilirim.</w:t>
            </w:r>
          </w:p>
        </w:tc>
        <w:tc>
          <w:tcPr>
            <w:tcW w:w="1560" w:type="dxa"/>
            <w:vAlign w:val="center"/>
          </w:tcPr>
          <w:p w:rsidR="00F77D04" w:rsidRPr="00BC1D71" w:rsidRDefault="00F77D04" w:rsidP="00BC1D71">
            <w:pPr>
              <w:jc w:val="right"/>
              <w:rPr>
                <w:sz w:val="22"/>
                <w:szCs w:val="22"/>
              </w:rPr>
            </w:pPr>
            <w:r w:rsidRPr="00BC1D71">
              <w:rPr>
                <w:sz w:val="22"/>
                <w:szCs w:val="22"/>
              </w:rPr>
              <w:t>46,1</w:t>
            </w:r>
          </w:p>
        </w:tc>
        <w:tc>
          <w:tcPr>
            <w:tcW w:w="1275" w:type="dxa"/>
            <w:vAlign w:val="center"/>
          </w:tcPr>
          <w:p w:rsidR="00F77D04" w:rsidRPr="00BC1D71" w:rsidRDefault="00F77D04" w:rsidP="00BC1D71">
            <w:pPr>
              <w:jc w:val="right"/>
              <w:rPr>
                <w:sz w:val="22"/>
                <w:szCs w:val="22"/>
              </w:rPr>
            </w:pPr>
            <w:r w:rsidRPr="00BC1D71">
              <w:rPr>
                <w:sz w:val="22"/>
                <w:szCs w:val="22"/>
              </w:rPr>
              <w:t>78,0</w:t>
            </w:r>
          </w:p>
        </w:tc>
        <w:tc>
          <w:tcPr>
            <w:tcW w:w="1276" w:type="dxa"/>
            <w:vAlign w:val="center"/>
          </w:tcPr>
          <w:p w:rsidR="00F77D04" w:rsidRPr="00BC1D71" w:rsidRDefault="00266F92" w:rsidP="007347CA">
            <w:pPr>
              <w:jc w:val="center"/>
              <w:rPr>
                <w:b/>
                <w:sz w:val="22"/>
                <w:szCs w:val="22"/>
              </w:rPr>
            </w:pPr>
            <w:r w:rsidRPr="00BC1D71">
              <w:rPr>
                <w:b/>
                <w:sz w:val="22"/>
                <w:szCs w:val="22"/>
              </w:rPr>
              <w:t>p=000</w:t>
            </w:r>
          </w:p>
        </w:tc>
      </w:tr>
      <w:tr w:rsidR="007347CA" w:rsidTr="00CA287E">
        <w:tc>
          <w:tcPr>
            <w:tcW w:w="5778" w:type="dxa"/>
            <w:vAlign w:val="center"/>
          </w:tcPr>
          <w:p w:rsidR="00F77D04" w:rsidRPr="00BC1D71" w:rsidRDefault="00F77D04" w:rsidP="00735571">
            <w:pPr>
              <w:rPr>
                <w:sz w:val="22"/>
                <w:szCs w:val="22"/>
              </w:rPr>
            </w:pPr>
            <w:r w:rsidRPr="00BC1D71">
              <w:rPr>
                <w:sz w:val="22"/>
                <w:szCs w:val="22"/>
              </w:rPr>
              <w:t>6- İş ile ilişkili problemlerde tazminatlardan sorumlu yetkili birimleri belirtebilirim.</w:t>
            </w:r>
          </w:p>
        </w:tc>
        <w:tc>
          <w:tcPr>
            <w:tcW w:w="1560" w:type="dxa"/>
            <w:vAlign w:val="center"/>
          </w:tcPr>
          <w:p w:rsidR="00F77D04" w:rsidRPr="00BC1D71" w:rsidRDefault="00F77D04" w:rsidP="00BC1D71">
            <w:pPr>
              <w:jc w:val="right"/>
              <w:rPr>
                <w:sz w:val="22"/>
                <w:szCs w:val="22"/>
              </w:rPr>
            </w:pPr>
            <w:r w:rsidRPr="00BC1D71">
              <w:rPr>
                <w:sz w:val="22"/>
                <w:szCs w:val="22"/>
              </w:rPr>
              <w:t>33,5</w:t>
            </w:r>
          </w:p>
        </w:tc>
        <w:tc>
          <w:tcPr>
            <w:tcW w:w="1275" w:type="dxa"/>
            <w:vAlign w:val="center"/>
          </w:tcPr>
          <w:p w:rsidR="00F77D04" w:rsidRPr="00BC1D71" w:rsidRDefault="00F77D04" w:rsidP="00BC1D71">
            <w:pPr>
              <w:jc w:val="right"/>
              <w:rPr>
                <w:sz w:val="22"/>
                <w:szCs w:val="22"/>
              </w:rPr>
            </w:pPr>
            <w:r w:rsidRPr="00BC1D71">
              <w:rPr>
                <w:sz w:val="22"/>
                <w:szCs w:val="22"/>
              </w:rPr>
              <w:t>46,5</w:t>
            </w:r>
          </w:p>
        </w:tc>
        <w:tc>
          <w:tcPr>
            <w:tcW w:w="1276" w:type="dxa"/>
            <w:vAlign w:val="center"/>
          </w:tcPr>
          <w:p w:rsidR="00F77D04" w:rsidRPr="00BC1D71" w:rsidRDefault="007347CA" w:rsidP="007347CA">
            <w:pPr>
              <w:jc w:val="center"/>
              <w:rPr>
                <w:b/>
                <w:sz w:val="22"/>
                <w:szCs w:val="22"/>
              </w:rPr>
            </w:pPr>
            <w:r w:rsidRPr="00BC1D71">
              <w:rPr>
                <w:b/>
                <w:sz w:val="22"/>
                <w:szCs w:val="22"/>
              </w:rPr>
              <w:t>p=0,032</w:t>
            </w:r>
          </w:p>
        </w:tc>
      </w:tr>
      <w:tr w:rsidR="007347CA" w:rsidTr="00CA287E">
        <w:tc>
          <w:tcPr>
            <w:tcW w:w="5778" w:type="dxa"/>
            <w:vAlign w:val="center"/>
          </w:tcPr>
          <w:p w:rsidR="00F77D04" w:rsidRPr="00BC1D71" w:rsidRDefault="00F77D04" w:rsidP="00735571">
            <w:pPr>
              <w:rPr>
                <w:sz w:val="22"/>
                <w:szCs w:val="22"/>
              </w:rPr>
            </w:pPr>
            <w:r w:rsidRPr="00BC1D71">
              <w:rPr>
                <w:sz w:val="22"/>
                <w:szCs w:val="22"/>
              </w:rPr>
              <w:t>7- Mesleki kanserlerin 3 nedenini yazabilirim.</w:t>
            </w:r>
          </w:p>
        </w:tc>
        <w:tc>
          <w:tcPr>
            <w:tcW w:w="1560" w:type="dxa"/>
            <w:vAlign w:val="center"/>
          </w:tcPr>
          <w:p w:rsidR="00F77D04" w:rsidRPr="00BC1D71" w:rsidRDefault="00F77D04" w:rsidP="00BC1D71">
            <w:pPr>
              <w:jc w:val="right"/>
              <w:rPr>
                <w:sz w:val="22"/>
                <w:szCs w:val="22"/>
              </w:rPr>
            </w:pPr>
            <w:r w:rsidRPr="00BC1D71">
              <w:rPr>
                <w:sz w:val="22"/>
                <w:szCs w:val="22"/>
              </w:rPr>
              <w:t>69,7</w:t>
            </w:r>
          </w:p>
        </w:tc>
        <w:tc>
          <w:tcPr>
            <w:tcW w:w="1275" w:type="dxa"/>
            <w:vAlign w:val="center"/>
          </w:tcPr>
          <w:p w:rsidR="00F77D04" w:rsidRPr="00BC1D71" w:rsidRDefault="00F77D04" w:rsidP="00BC1D71">
            <w:pPr>
              <w:jc w:val="right"/>
              <w:rPr>
                <w:sz w:val="22"/>
                <w:szCs w:val="22"/>
              </w:rPr>
            </w:pPr>
            <w:r w:rsidRPr="00BC1D71">
              <w:rPr>
                <w:sz w:val="22"/>
                <w:szCs w:val="22"/>
              </w:rPr>
              <w:t>79,9</w:t>
            </w:r>
          </w:p>
        </w:tc>
        <w:tc>
          <w:tcPr>
            <w:tcW w:w="1276" w:type="dxa"/>
            <w:vAlign w:val="center"/>
          </w:tcPr>
          <w:p w:rsidR="00F77D04" w:rsidRPr="00BE784C" w:rsidRDefault="007347CA" w:rsidP="007347CA">
            <w:pPr>
              <w:jc w:val="center"/>
              <w:rPr>
                <w:sz w:val="22"/>
                <w:szCs w:val="22"/>
              </w:rPr>
            </w:pPr>
            <w:r w:rsidRPr="00BE784C">
              <w:rPr>
                <w:sz w:val="22"/>
                <w:szCs w:val="22"/>
              </w:rPr>
              <w:t>p=0,088</w:t>
            </w:r>
          </w:p>
        </w:tc>
      </w:tr>
      <w:tr w:rsidR="007347CA" w:rsidTr="00CA287E">
        <w:tc>
          <w:tcPr>
            <w:tcW w:w="5778" w:type="dxa"/>
            <w:vAlign w:val="center"/>
          </w:tcPr>
          <w:p w:rsidR="00F77D04" w:rsidRPr="00BC1D71" w:rsidRDefault="00F77D04" w:rsidP="00735571">
            <w:pPr>
              <w:rPr>
                <w:sz w:val="22"/>
                <w:szCs w:val="22"/>
              </w:rPr>
            </w:pPr>
            <w:r w:rsidRPr="00BC1D71">
              <w:rPr>
                <w:sz w:val="22"/>
                <w:szCs w:val="22"/>
              </w:rPr>
              <w:t xml:space="preserve">8- Majör depresyonu olan işçi ya da hastaların rehabilitasyonuyla ilgili disiplinleri belirtebilirim. </w:t>
            </w:r>
          </w:p>
        </w:tc>
        <w:tc>
          <w:tcPr>
            <w:tcW w:w="1560" w:type="dxa"/>
            <w:vAlign w:val="center"/>
          </w:tcPr>
          <w:p w:rsidR="00F77D04" w:rsidRPr="00BC1D71" w:rsidRDefault="00F77D04" w:rsidP="00BC1D71">
            <w:pPr>
              <w:jc w:val="right"/>
              <w:rPr>
                <w:sz w:val="22"/>
                <w:szCs w:val="22"/>
              </w:rPr>
            </w:pPr>
            <w:r w:rsidRPr="00BC1D71">
              <w:rPr>
                <w:sz w:val="22"/>
                <w:szCs w:val="22"/>
              </w:rPr>
              <w:t>47,2</w:t>
            </w:r>
          </w:p>
        </w:tc>
        <w:tc>
          <w:tcPr>
            <w:tcW w:w="1275" w:type="dxa"/>
            <w:vAlign w:val="center"/>
          </w:tcPr>
          <w:p w:rsidR="00F77D04" w:rsidRPr="00BC1D71" w:rsidRDefault="00F77D04" w:rsidP="00BC1D71">
            <w:pPr>
              <w:jc w:val="right"/>
              <w:rPr>
                <w:sz w:val="22"/>
                <w:szCs w:val="22"/>
              </w:rPr>
            </w:pPr>
            <w:r w:rsidRPr="00BC1D71">
              <w:rPr>
                <w:sz w:val="22"/>
                <w:szCs w:val="22"/>
              </w:rPr>
              <w:t>62,3</w:t>
            </w:r>
          </w:p>
        </w:tc>
        <w:tc>
          <w:tcPr>
            <w:tcW w:w="1276" w:type="dxa"/>
            <w:vAlign w:val="center"/>
          </w:tcPr>
          <w:p w:rsidR="00F77D04" w:rsidRPr="00BC1D71" w:rsidRDefault="007347CA" w:rsidP="007347CA">
            <w:pPr>
              <w:jc w:val="center"/>
              <w:rPr>
                <w:b/>
                <w:sz w:val="22"/>
                <w:szCs w:val="22"/>
              </w:rPr>
            </w:pPr>
            <w:r w:rsidRPr="00BC1D71">
              <w:rPr>
                <w:b/>
                <w:sz w:val="22"/>
                <w:szCs w:val="22"/>
              </w:rPr>
              <w:t>p=0,008</w:t>
            </w:r>
          </w:p>
        </w:tc>
      </w:tr>
      <w:tr w:rsidR="007347CA" w:rsidTr="00CA287E">
        <w:tc>
          <w:tcPr>
            <w:tcW w:w="5778" w:type="dxa"/>
            <w:vAlign w:val="center"/>
          </w:tcPr>
          <w:p w:rsidR="00F77D04" w:rsidRPr="00BC1D71" w:rsidRDefault="00F77D04" w:rsidP="00735571">
            <w:pPr>
              <w:rPr>
                <w:sz w:val="22"/>
                <w:szCs w:val="22"/>
              </w:rPr>
            </w:pPr>
            <w:r w:rsidRPr="00BC1D71">
              <w:rPr>
                <w:sz w:val="22"/>
                <w:szCs w:val="22"/>
              </w:rPr>
              <w:t>9- İş sağlığı hizmetlerinin yasal yükümlülüklerini bilirim.</w:t>
            </w:r>
          </w:p>
        </w:tc>
        <w:tc>
          <w:tcPr>
            <w:tcW w:w="1560" w:type="dxa"/>
            <w:vAlign w:val="center"/>
          </w:tcPr>
          <w:p w:rsidR="00F77D04" w:rsidRPr="00BC1D71" w:rsidRDefault="00F77D04" w:rsidP="00BC1D71">
            <w:pPr>
              <w:jc w:val="right"/>
              <w:rPr>
                <w:sz w:val="22"/>
                <w:szCs w:val="22"/>
              </w:rPr>
            </w:pPr>
            <w:r w:rsidRPr="00BC1D71">
              <w:rPr>
                <w:sz w:val="22"/>
                <w:szCs w:val="22"/>
              </w:rPr>
              <w:t>19,2</w:t>
            </w:r>
          </w:p>
        </w:tc>
        <w:tc>
          <w:tcPr>
            <w:tcW w:w="1275" w:type="dxa"/>
            <w:vAlign w:val="center"/>
          </w:tcPr>
          <w:p w:rsidR="00F77D04" w:rsidRPr="00BC1D71" w:rsidRDefault="00F77D04" w:rsidP="00BC1D71">
            <w:pPr>
              <w:jc w:val="right"/>
              <w:rPr>
                <w:sz w:val="22"/>
                <w:szCs w:val="22"/>
              </w:rPr>
            </w:pPr>
            <w:r w:rsidRPr="00BC1D71">
              <w:rPr>
                <w:sz w:val="22"/>
                <w:szCs w:val="22"/>
              </w:rPr>
              <w:t>44,0</w:t>
            </w:r>
          </w:p>
        </w:tc>
        <w:tc>
          <w:tcPr>
            <w:tcW w:w="1276" w:type="dxa"/>
            <w:vAlign w:val="center"/>
          </w:tcPr>
          <w:p w:rsidR="00F77D04" w:rsidRPr="00BC1D71" w:rsidRDefault="007347CA" w:rsidP="007347CA">
            <w:pPr>
              <w:jc w:val="center"/>
              <w:rPr>
                <w:b/>
                <w:sz w:val="22"/>
                <w:szCs w:val="22"/>
              </w:rPr>
            </w:pPr>
            <w:r w:rsidRPr="00BC1D71">
              <w:rPr>
                <w:b/>
                <w:sz w:val="22"/>
                <w:szCs w:val="22"/>
              </w:rPr>
              <w:t>p=000</w:t>
            </w:r>
          </w:p>
        </w:tc>
      </w:tr>
      <w:tr w:rsidR="007347CA" w:rsidTr="00CA287E">
        <w:tc>
          <w:tcPr>
            <w:tcW w:w="5778" w:type="dxa"/>
            <w:vAlign w:val="center"/>
          </w:tcPr>
          <w:p w:rsidR="00F77D04" w:rsidRPr="00BC1D71" w:rsidRDefault="00F77D04" w:rsidP="00735571">
            <w:pPr>
              <w:rPr>
                <w:sz w:val="22"/>
                <w:szCs w:val="22"/>
              </w:rPr>
            </w:pPr>
            <w:r w:rsidRPr="00BC1D71">
              <w:rPr>
                <w:sz w:val="22"/>
                <w:szCs w:val="22"/>
              </w:rPr>
              <w:t>10-Hasta</w:t>
            </w:r>
            <w:r w:rsidR="007347CA" w:rsidRPr="00BC1D71">
              <w:rPr>
                <w:sz w:val="22"/>
                <w:szCs w:val="22"/>
              </w:rPr>
              <w:t>nın</w:t>
            </w:r>
            <w:r w:rsidRPr="00BC1D71">
              <w:rPr>
                <w:sz w:val="22"/>
                <w:szCs w:val="22"/>
              </w:rPr>
              <w:t xml:space="preserve"> işyeri</w:t>
            </w:r>
            <w:r w:rsidR="007347CA" w:rsidRPr="00BC1D71">
              <w:rPr>
                <w:sz w:val="22"/>
                <w:szCs w:val="22"/>
              </w:rPr>
              <w:t xml:space="preserve"> hekimiyle iletişime geçtiğimde</w:t>
            </w:r>
            <w:r w:rsidRPr="00BC1D71">
              <w:rPr>
                <w:sz w:val="22"/>
                <w:szCs w:val="22"/>
              </w:rPr>
              <w:t xml:space="preserve">, işyeri hekimini tedavi edici doktoru olarak kabul ederim. </w:t>
            </w:r>
          </w:p>
        </w:tc>
        <w:tc>
          <w:tcPr>
            <w:tcW w:w="1560" w:type="dxa"/>
            <w:vAlign w:val="center"/>
          </w:tcPr>
          <w:p w:rsidR="00F77D04" w:rsidRPr="00BC1D71" w:rsidRDefault="00F77D04" w:rsidP="00BC1D71">
            <w:pPr>
              <w:jc w:val="right"/>
              <w:rPr>
                <w:sz w:val="22"/>
                <w:szCs w:val="22"/>
              </w:rPr>
            </w:pPr>
            <w:r w:rsidRPr="00BC1D71">
              <w:rPr>
                <w:sz w:val="22"/>
                <w:szCs w:val="22"/>
              </w:rPr>
              <w:t>54,4</w:t>
            </w:r>
          </w:p>
        </w:tc>
        <w:tc>
          <w:tcPr>
            <w:tcW w:w="1275" w:type="dxa"/>
            <w:vAlign w:val="center"/>
          </w:tcPr>
          <w:p w:rsidR="00F77D04" w:rsidRPr="00BC1D71" w:rsidRDefault="00F77D04" w:rsidP="00BC1D71">
            <w:pPr>
              <w:jc w:val="right"/>
              <w:rPr>
                <w:sz w:val="22"/>
                <w:szCs w:val="22"/>
              </w:rPr>
            </w:pPr>
            <w:r w:rsidRPr="00BC1D71">
              <w:rPr>
                <w:sz w:val="22"/>
                <w:szCs w:val="22"/>
              </w:rPr>
              <w:t>76,7</w:t>
            </w:r>
          </w:p>
        </w:tc>
        <w:tc>
          <w:tcPr>
            <w:tcW w:w="1276" w:type="dxa"/>
            <w:vAlign w:val="center"/>
          </w:tcPr>
          <w:p w:rsidR="00F77D04" w:rsidRPr="00BC1D71" w:rsidRDefault="007347CA" w:rsidP="007347CA">
            <w:pPr>
              <w:jc w:val="center"/>
              <w:rPr>
                <w:b/>
                <w:sz w:val="22"/>
                <w:szCs w:val="22"/>
              </w:rPr>
            </w:pPr>
            <w:r w:rsidRPr="00BC1D71">
              <w:rPr>
                <w:b/>
                <w:sz w:val="22"/>
                <w:szCs w:val="22"/>
              </w:rPr>
              <w:t>p=0,001</w:t>
            </w:r>
          </w:p>
        </w:tc>
      </w:tr>
    </w:tbl>
    <w:p w:rsidR="00D17D6B" w:rsidRDefault="00D17D6B" w:rsidP="00D17D6B"/>
    <w:p w:rsidR="00F16268" w:rsidRDefault="00F16268" w:rsidP="00BC1D71">
      <w:pPr>
        <w:jc w:val="both"/>
      </w:pPr>
      <w:r>
        <w:t>1)</w:t>
      </w:r>
      <w:r w:rsidR="00062F56" w:rsidRPr="00062F56">
        <w:t xml:space="preserve"> </w:t>
      </w:r>
      <w:r w:rsidR="00062F56" w:rsidRPr="00CC7EB1">
        <w:t>İşyeri hekiminin görevler</w:t>
      </w:r>
      <w:r w:rsidR="00062F56">
        <w:t>inden 3 tanesini sıralayabilirim diyenler stajı alanlarda almayanlara göre %35 artmıştır.</w:t>
      </w:r>
    </w:p>
    <w:p w:rsidR="00D17D6B" w:rsidRDefault="00062F56" w:rsidP="00BC1D71">
      <w:pPr>
        <w:jc w:val="both"/>
      </w:pPr>
      <w:r>
        <w:t>3)</w:t>
      </w:r>
      <w:r w:rsidRPr="00062F56">
        <w:t xml:space="preserve"> </w:t>
      </w:r>
      <w:r w:rsidRPr="00CC7EB1">
        <w:t xml:space="preserve">En sık görülen </w:t>
      </w:r>
      <w:r>
        <w:t>3 meslek hastalığını yazabilirim diyenler stajı almayanlarda %61 , alanlarda %8 lik artışla %69 olmuştur.</w:t>
      </w:r>
    </w:p>
    <w:p w:rsidR="00062F56" w:rsidRDefault="00062F56" w:rsidP="00BC1D71">
      <w:pPr>
        <w:jc w:val="both"/>
      </w:pPr>
      <w:r>
        <w:t>4)</w:t>
      </w:r>
      <w:r w:rsidRPr="00062F56">
        <w:t xml:space="preserve"> </w:t>
      </w:r>
      <w:r w:rsidRPr="00CC7EB1">
        <w:t>İş ve sağlıkla ilgili konulara ilişkin 3 g</w:t>
      </w:r>
      <w:r>
        <w:t>üvenilir kaynak adı verebilirim diyenler stajı alanlarda %50 nin altında kalmıştır. (%45)</w:t>
      </w:r>
    </w:p>
    <w:p w:rsidR="00D17D6B" w:rsidRDefault="00062F56" w:rsidP="00BC1D71">
      <w:pPr>
        <w:jc w:val="both"/>
      </w:pPr>
      <w:r>
        <w:t>6)</w:t>
      </w:r>
      <w:r w:rsidRPr="00CC7EB1">
        <w:t xml:space="preserve"> İş ile ilişkili problemlerde tazminatlardan sorumlu y</w:t>
      </w:r>
      <w:r>
        <w:t>etkili birimleri belirtebilirim diyenler stajı alanlarda %50 nin altında kalmıştır. (%46,5)</w:t>
      </w:r>
    </w:p>
    <w:p w:rsidR="00062F56" w:rsidRDefault="0002439A" w:rsidP="00BC1D71">
      <w:pPr>
        <w:jc w:val="both"/>
      </w:pPr>
      <w:r>
        <w:t>9)</w:t>
      </w:r>
      <w:r w:rsidRPr="0002439A">
        <w:t xml:space="preserve"> </w:t>
      </w:r>
      <w:r w:rsidRPr="00CC7EB1">
        <w:t>İş sağlığı hizmetlerini</w:t>
      </w:r>
      <w:r>
        <w:t>n yasal yükümlülüklerini bilirim diyenler stajı almayanlarda %19,2 , alanlarda ise %44 olup , %50 cut off değerinin altında kalmıştır.</w:t>
      </w:r>
    </w:p>
    <w:p w:rsidR="00F16268" w:rsidRDefault="0002439A" w:rsidP="00164E8D">
      <w:pPr>
        <w:jc w:val="both"/>
      </w:pPr>
      <w:r>
        <w:t xml:space="preserve"> -</w:t>
      </w:r>
      <w:r w:rsidRPr="00CC7EB1">
        <w:t xml:space="preserve">Kimyasal maruziyetin sağlığa etkilerini </w:t>
      </w:r>
      <w:r>
        <w:t xml:space="preserve">önleyici 3 öneride bulunabilirim ve </w:t>
      </w:r>
    </w:p>
    <w:p w:rsidR="00F16268" w:rsidRDefault="00F16268" w:rsidP="00D17D6B"/>
    <w:p w:rsidR="00BC1D71" w:rsidRPr="00164E8D" w:rsidRDefault="00BC1D71" w:rsidP="00BC1D71">
      <w:pPr>
        <w:pStyle w:val="Caption"/>
        <w:keepNext/>
        <w:rPr>
          <w:b w:val="0"/>
        </w:rPr>
      </w:pPr>
      <w:r>
        <w:t xml:space="preserve">Table </w:t>
      </w:r>
      <w:r w:rsidR="00F20711">
        <w:fldChar w:fldCharType="begin"/>
      </w:r>
      <w:r w:rsidR="009B256C">
        <w:instrText xml:space="preserve"> SEQ Table \* ARABIC </w:instrText>
      </w:r>
      <w:r w:rsidR="00F20711">
        <w:fldChar w:fldCharType="separate"/>
      </w:r>
      <w:r w:rsidR="00741C61">
        <w:rPr>
          <w:noProof/>
        </w:rPr>
        <w:t>8</w:t>
      </w:r>
      <w:r w:rsidR="00F20711">
        <w:rPr>
          <w:noProof/>
        </w:rPr>
        <w:fldChar w:fldCharType="end"/>
      </w:r>
      <w:r w:rsidR="00164E8D">
        <w:rPr>
          <w:noProof/>
        </w:rPr>
        <w:t xml:space="preserve"> </w:t>
      </w:r>
      <w:r w:rsidR="00164E8D" w:rsidRPr="00164E8D">
        <w:rPr>
          <w:b w:val="0"/>
          <w:noProof/>
          <w:color w:val="auto"/>
        </w:rPr>
        <w:t>Ortalama öz değerlendirme puanlarının kaşılaştırlması- beceriler</w:t>
      </w:r>
    </w:p>
    <w:tbl>
      <w:tblPr>
        <w:tblStyle w:val="TableGrid"/>
        <w:tblW w:w="10065" w:type="dxa"/>
        <w:tblInd w:w="108" w:type="dxa"/>
        <w:tblLayout w:type="fixed"/>
        <w:tblLook w:val="04A0" w:firstRow="1" w:lastRow="0" w:firstColumn="1" w:lastColumn="0" w:noHBand="0" w:noVBand="1"/>
      </w:tblPr>
      <w:tblGrid>
        <w:gridCol w:w="5954"/>
        <w:gridCol w:w="1559"/>
        <w:gridCol w:w="1276"/>
        <w:gridCol w:w="1276"/>
      </w:tblGrid>
      <w:tr w:rsidR="00BC1D71" w:rsidTr="00CA287E">
        <w:trPr>
          <w:trHeight w:val="292"/>
        </w:trPr>
        <w:tc>
          <w:tcPr>
            <w:tcW w:w="5954" w:type="dxa"/>
            <w:vMerge w:val="restart"/>
            <w:vAlign w:val="center"/>
          </w:tcPr>
          <w:p w:rsidR="00BC1D71" w:rsidRPr="00031742" w:rsidRDefault="00BC1D71" w:rsidP="00735571">
            <w:pPr>
              <w:rPr>
                <w:sz w:val="22"/>
              </w:rPr>
            </w:pPr>
            <w:r w:rsidRPr="00031742">
              <w:rPr>
                <w:sz w:val="22"/>
              </w:rPr>
              <w:t>BECERİ İLE İLGİLİ MADDELER</w:t>
            </w:r>
          </w:p>
        </w:tc>
        <w:tc>
          <w:tcPr>
            <w:tcW w:w="2835" w:type="dxa"/>
            <w:gridSpan w:val="2"/>
          </w:tcPr>
          <w:p w:rsidR="00BC1D71" w:rsidRPr="00031742" w:rsidRDefault="00BC1D71" w:rsidP="00031742">
            <w:pPr>
              <w:jc w:val="center"/>
              <w:rPr>
                <w:sz w:val="22"/>
              </w:rPr>
            </w:pPr>
            <w:r w:rsidRPr="00031742">
              <w:rPr>
                <w:sz w:val="22"/>
              </w:rPr>
              <w:t>Ortalama öz değerlendirme puanı</w:t>
            </w:r>
          </w:p>
        </w:tc>
        <w:tc>
          <w:tcPr>
            <w:tcW w:w="1276" w:type="dxa"/>
          </w:tcPr>
          <w:p w:rsidR="00BC1D71" w:rsidRPr="00031742" w:rsidRDefault="00BC1D71" w:rsidP="00735571">
            <w:pPr>
              <w:rPr>
                <w:sz w:val="22"/>
              </w:rPr>
            </w:pPr>
          </w:p>
        </w:tc>
      </w:tr>
      <w:tr w:rsidR="00BC1D71" w:rsidTr="00CA287E">
        <w:trPr>
          <w:trHeight w:val="292"/>
        </w:trPr>
        <w:tc>
          <w:tcPr>
            <w:tcW w:w="5954" w:type="dxa"/>
            <w:vMerge/>
          </w:tcPr>
          <w:p w:rsidR="00BC1D71" w:rsidRPr="00031742" w:rsidRDefault="00BC1D71" w:rsidP="00735571">
            <w:pPr>
              <w:rPr>
                <w:sz w:val="22"/>
              </w:rPr>
            </w:pPr>
          </w:p>
        </w:tc>
        <w:tc>
          <w:tcPr>
            <w:tcW w:w="1559" w:type="dxa"/>
          </w:tcPr>
          <w:p w:rsidR="00CA287E" w:rsidRDefault="00CA287E" w:rsidP="00BC1D71">
            <w:pPr>
              <w:jc w:val="center"/>
              <w:rPr>
                <w:sz w:val="22"/>
              </w:rPr>
            </w:pPr>
            <w:r>
              <w:rPr>
                <w:sz w:val="22"/>
              </w:rPr>
              <w:t>İşyeri hekim</w:t>
            </w:r>
            <w:r w:rsidRPr="00CA287E">
              <w:rPr>
                <w:sz w:val="22"/>
              </w:rPr>
              <w:t xml:space="preserve">liği stajı </w:t>
            </w:r>
            <w:r w:rsidR="00BC1D71" w:rsidRPr="00031742">
              <w:rPr>
                <w:sz w:val="22"/>
              </w:rPr>
              <w:t>almayanlar</w:t>
            </w:r>
            <w:r w:rsidR="00CA07EF">
              <w:rPr>
                <w:sz w:val="22"/>
              </w:rPr>
              <w:t>%</w:t>
            </w:r>
          </w:p>
          <w:p w:rsidR="00BC1D71" w:rsidRPr="00031742" w:rsidRDefault="00CA287E" w:rsidP="00BC1D71">
            <w:pPr>
              <w:jc w:val="center"/>
              <w:rPr>
                <w:sz w:val="22"/>
              </w:rPr>
            </w:pPr>
            <w:r w:rsidRPr="00CA287E">
              <w:rPr>
                <w:sz w:val="22"/>
              </w:rPr>
              <w:t>(N=108)</w:t>
            </w:r>
          </w:p>
        </w:tc>
        <w:tc>
          <w:tcPr>
            <w:tcW w:w="1276" w:type="dxa"/>
          </w:tcPr>
          <w:p w:rsidR="00CA287E" w:rsidRDefault="00CA287E" w:rsidP="00BC1D71">
            <w:pPr>
              <w:jc w:val="center"/>
              <w:rPr>
                <w:sz w:val="22"/>
              </w:rPr>
            </w:pPr>
            <w:r>
              <w:rPr>
                <w:sz w:val="22"/>
              </w:rPr>
              <w:t>İşyeri hekim</w:t>
            </w:r>
            <w:r w:rsidRPr="00CA287E">
              <w:rPr>
                <w:sz w:val="22"/>
              </w:rPr>
              <w:t xml:space="preserve">liği stajı </w:t>
            </w:r>
            <w:r w:rsidR="00BC1D71" w:rsidRPr="00031742">
              <w:rPr>
                <w:sz w:val="22"/>
              </w:rPr>
              <w:t>alanlar</w:t>
            </w:r>
            <w:r w:rsidR="00CA07EF">
              <w:rPr>
                <w:sz w:val="22"/>
              </w:rPr>
              <w:t>%</w:t>
            </w:r>
          </w:p>
          <w:p w:rsidR="00BC1D71" w:rsidRPr="00031742" w:rsidRDefault="00CA287E" w:rsidP="00BC1D71">
            <w:pPr>
              <w:jc w:val="center"/>
              <w:rPr>
                <w:sz w:val="22"/>
              </w:rPr>
            </w:pPr>
            <w:r w:rsidRPr="00CA287E">
              <w:rPr>
                <w:sz w:val="22"/>
              </w:rPr>
              <w:t>(N=34)</w:t>
            </w:r>
          </w:p>
        </w:tc>
        <w:tc>
          <w:tcPr>
            <w:tcW w:w="1276" w:type="dxa"/>
          </w:tcPr>
          <w:p w:rsidR="00BC1D71" w:rsidRPr="00031742" w:rsidRDefault="00BC1D71" w:rsidP="00BC1D71">
            <w:pPr>
              <w:jc w:val="center"/>
              <w:rPr>
                <w:sz w:val="22"/>
              </w:rPr>
            </w:pPr>
            <w:r w:rsidRPr="00031742">
              <w:rPr>
                <w:sz w:val="22"/>
              </w:rPr>
              <w:t>İstatistiksel anlamlılık</w:t>
            </w:r>
          </w:p>
        </w:tc>
      </w:tr>
      <w:tr w:rsidR="00B11E2C" w:rsidTr="00CA287E">
        <w:trPr>
          <w:trHeight w:val="629"/>
        </w:trPr>
        <w:tc>
          <w:tcPr>
            <w:tcW w:w="5954" w:type="dxa"/>
          </w:tcPr>
          <w:p w:rsidR="00B11E2C" w:rsidRPr="00CA287E" w:rsidRDefault="00B11E2C" w:rsidP="00CA287E">
            <w:pPr>
              <w:rPr>
                <w:sz w:val="22"/>
              </w:rPr>
            </w:pPr>
            <w:r w:rsidRPr="00CA287E">
              <w:rPr>
                <w:sz w:val="22"/>
              </w:rPr>
              <w:t>Lomber disk herni ameliyatı geçiren hastanın işe dönüşe için gerekli sağlık önlemlerini tanımlayabilirim.</w:t>
            </w:r>
          </w:p>
        </w:tc>
        <w:tc>
          <w:tcPr>
            <w:tcW w:w="1559" w:type="dxa"/>
          </w:tcPr>
          <w:p w:rsidR="00B11E2C" w:rsidRPr="00BC1D71" w:rsidRDefault="00B11E2C" w:rsidP="00BC1D71">
            <w:pPr>
              <w:jc w:val="right"/>
              <w:rPr>
                <w:sz w:val="22"/>
              </w:rPr>
            </w:pPr>
            <w:r w:rsidRPr="00BC1D71">
              <w:rPr>
                <w:sz w:val="22"/>
              </w:rPr>
              <w:t>42,0</w:t>
            </w:r>
          </w:p>
        </w:tc>
        <w:tc>
          <w:tcPr>
            <w:tcW w:w="1276" w:type="dxa"/>
          </w:tcPr>
          <w:p w:rsidR="00B11E2C" w:rsidRPr="00BC1D71" w:rsidRDefault="00B11E2C" w:rsidP="00BC1D71">
            <w:pPr>
              <w:jc w:val="right"/>
              <w:rPr>
                <w:sz w:val="22"/>
              </w:rPr>
            </w:pPr>
            <w:r w:rsidRPr="00BC1D71">
              <w:rPr>
                <w:sz w:val="22"/>
              </w:rPr>
              <w:t>69,4</w:t>
            </w:r>
          </w:p>
        </w:tc>
        <w:tc>
          <w:tcPr>
            <w:tcW w:w="1276" w:type="dxa"/>
            <w:vAlign w:val="center"/>
          </w:tcPr>
          <w:p w:rsidR="00B11E2C" w:rsidRPr="00BC1D71" w:rsidRDefault="00031742" w:rsidP="002D557D">
            <w:pPr>
              <w:jc w:val="center"/>
              <w:rPr>
                <w:b/>
                <w:sz w:val="22"/>
              </w:rPr>
            </w:pPr>
            <w:r w:rsidRPr="00BC1D71">
              <w:rPr>
                <w:b/>
                <w:sz w:val="22"/>
              </w:rPr>
              <w:t>p=000</w:t>
            </w:r>
          </w:p>
        </w:tc>
      </w:tr>
      <w:tr w:rsidR="00B11E2C" w:rsidTr="00CA287E">
        <w:trPr>
          <w:trHeight w:val="606"/>
        </w:trPr>
        <w:tc>
          <w:tcPr>
            <w:tcW w:w="5954" w:type="dxa"/>
          </w:tcPr>
          <w:p w:rsidR="00B11E2C" w:rsidRPr="00CA287E" w:rsidRDefault="00B11E2C" w:rsidP="00CA287E">
            <w:pPr>
              <w:rPr>
                <w:sz w:val="22"/>
              </w:rPr>
            </w:pPr>
            <w:r w:rsidRPr="00CA287E">
              <w:rPr>
                <w:sz w:val="22"/>
              </w:rPr>
              <w:t>Herhangi bir sağlık sorunundan doğan tazminatı prosedürlere uygun biçimde nasıl elde edeceğini açıklayabilirim.</w:t>
            </w:r>
          </w:p>
        </w:tc>
        <w:tc>
          <w:tcPr>
            <w:tcW w:w="1559" w:type="dxa"/>
          </w:tcPr>
          <w:p w:rsidR="00B11E2C" w:rsidRPr="00BC1D71" w:rsidRDefault="00B11E2C" w:rsidP="00BC1D71">
            <w:pPr>
              <w:jc w:val="right"/>
              <w:rPr>
                <w:sz w:val="22"/>
              </w:rPr>
            </w:pPr>
            <w:r w:rsidRPr="00BC1D71">
              <w:rPr>
                <w:sz w:val="22"/>
              </w:rPr>
              <w:t>26,4</w:t>
            </w:r>
          </w:p>
        </w:tc>
        <w:tc>
          <w:tcPr>
            <w:tcW w:w="1276" w:type="dxa"/>
          </w:tcPr>
          <w:p w:rsidR="00B11E2C" w:rsidRPr="00BC1D71" w:rsidRDefault="00B11E2C" w:rsidP="00BC1D71">
            <w:pPr>
              <w:jc w:val="right"/>
              <w:rPr>
                <w:sz w:val="22"/>
              </w:rPr>
            </w:pPr>
            <w:r w:rsidRPr="00BC1D71">
              <w:rPr>
                <w:sz w:val="22"/>
              </w:rPr>
              <w:t>49,6</w:t>
            </w:r>
          </w:p>
        </w:tc>
        <w:tc>
          <w:tcPr>
            <w:tcW w:w="1276" w:type="dxa"/>
            <w:vAlign w:val="center"/>
          </w:tcPr>
          <w:p w:rsidR="00B11E2C" w:rsidRPr="00BC1D71" w:rsidRDefault="002D557D" w:rsidP="002D557D">
            <w:pPr>
              <w:jc w:val="center"/>
              <w:rPr>
                <w:b/>
                <w:sz w:val="22"/>
              </w:rPr>
            </w:pPr>
            <w:r w:rsidRPr="00BC1D71">
              <w:rPr>
                <w:b/>
                <w:sz w:val="22"/>
              </w:rPr>
              <w:t>p=000</w:t>
            </w:r>
          </w:p>
        </w:tc>
      </w:tr>
      <w:tr w:rsidR="00B11E2C" w:rsidTr="00CA287E">
        <w:trPr>
          <w:trHeight w:val="292"/>
        </w:trPr>
        <w:tc>
          <w:tcPr>
            <w:tcW w:w="5954" w:type="dxa"/>
          </w:tcPr>
          <w:p w:rsidR="00B11E2C" w:rsidRPr="00CA287E" w:rsidRDefault="00B11E2C" w:rsidP="00CA287E">
            <w:pPr>
              <w:rPr>
                <w:sz w:val="22"/>
              </w:rPr>
            </w:pPr>
            <w:r w:rsidRPr="00CA287E">
              <w:rPr>
                <w:sz w:val="22"/>
              </w:rPr>
              <w:t>Hastanın astımının işten kaynakli olup olmadığını  araştırabilirim.</w:t>
            </w:r>
          </w:p>
        </w:tc>
        <w:tc>
          <w:tcPr>
            <w:tcW w:w="1559" w:type="dxa"/>
          </w:tcPr>
          <w:p w:rsidR="00B11E2C" w:rsidRPr="00BC1D71" w:rsidRDefault="00B11E2C" w:rsidP="00BC1D71">
            <w:pPr>
              <w:jc w:val="right"/>
              <w:rPr>
                <w:sz w:val="22"/>
              </w:rPr>
            </w:pPr>
            <w:r w:rsidRPr="00BC1D71">
              <w:rPr>
                <w:sz w:val="22"/>
              </w:rPr>
              <w:t>53,2</w:t>
            </w:r>
          </w:p>
        </w:tc>
        <w:tc>
          <w:tcPr>
            <w:tcW w:w="1276" w:type="dxa"/>
          </w:tcPr>
          <w:p w:rsidR="00B11E2C" w:rsidRPr="00BC1D71" w:rsidRDefault="00B11E2C" w:rsidP="00BC1D71">
            <w:pPr>
              <w:jc w:val="right"/>
              <w:rPr>
                <w:sz w:val="22"/>
              </w:rPr>
            </w:pPr>
            <w:r w:rsidRPr="00BC1D71">
              <w:rPr>
                <w:sz w:val="22"/>
              </w:rPr>
              <w:t>71,1</w:t>
            </w:r>
          </w:p>
        </w:tc>
        <w:tc>
          <w:tcPr>
            <w:tcW w:w="1276" w:type="dxa"/>
            <w:vAlign w:val="center"/>
          </w:tcPr>
          <w:p w:rsidR="00B11E2C" w:rsidRPr="00BC1D71" w:rsidRDefault="002D557D" w:rsidP="002D557D">
            <w:pPr>
              <w:jc w:val="center"/>
              <w:rPr>
                <w:b/>
                <w:sz w:val="22"/>
              </w:rPr>
            </w:pPr>
            <w:r w:rsidRPr="00BC1D71">
              <w:rPr>
                <w:b/>
                <w:sz w:val="22"/>
              </w:rPr>
              <w:t>p=0,002</w:t>
            </w:r>
          </w:p>
        </w:tc>
      </w:tr>
      <w:tr w:rsidR="00B11E2C" w:rsidTr="00CA287E">
        <w:trPr>
          <w:trHeight w:val="629"/>
        </w:trPr>
        <w:tc>
          <w:tcPr>
            <w:tcW w:w="5954" w:type="dxa"/>
          </w:tcPr>
          <w:p w:rsidR="00B11E2C" w:rsidRPr="00CA287E" w:rsidRDefault="00B11E2C" w:rsidP="00CA287E">
            <w:pPr>
              <w:rPr>
                <w:sz w:val="22"/>
              </w:rPr>
            </w:pPr>
            <w:r w:rsidRPr="00CA287E">
              <w:rPr>
                <w:sz w:val="22"/>
              </w:rPr>
              <w:t>Hastaya ya da çalışana iş göremezlik ile ilgili tıbbi raporunun oluşturabileceği sonuçları açıklayabilirim.</w:t>
            </w:r>
          </w:p>
        </w:tc>
        <w:tc>
          <w:tcPr>
            <w:tcW w:w="1559" w:type="dxa"/>
          </w:tcPr>
          <w:p w:rsidR="00B11E2C" w:rsidRPr="00BC1D71" w:rsidRDefault="00B11E2C" w:rsidP="00BC1D71">
            <w:pPr>
              <w:jc w:val="right"/>
              <w:rPr>
                <w:sz w:val="22"/>
              </w:rPr>
            </w:pPr>
            <w:r w:rsidRPr="00BC1D71">
              <w:rPr>
                <w:sz w:val="22"/>
              </w:rPr>
              <w:t>40,2</w:t>
            </w:r>
          </w:p>
        </w:tc>
        <w:tc>
          <w:tcPr>
            <w:tcW w:w="1276" w:type="dxa"/>
          </w:tcPr>
          <w:p w:rsidR="00B11E2C" w:rsidRPr="00BC1D71" w:rsidRDefault="00B11E2C" w:rsidP="00BC1D71">
            <w:pPr>
              <w:jc w:val="right"/>
              <w:rPr>
                <w:sz w:val="22"/>
              </w:rPr>
            </w:pPr>
            <w:r w:rsidRPr="00BC1D71">
              <w:rPr>
                <w:sz w:val="22"/>
              </w:rPr>
              <w:t>60,7</w:t>
            </w:r>
          </w:p>
        </w:tc>
        <w:tc>
          <w:tcPr>
            <w:tcW w:w="1276" w:type="dxa"/>
            <w:vAlign w:val="center"/>
          </w:tcPr>
          <w:p w:rsidR="00B11E2C" w:rsidRPr="00BC1D71" w:rsidRDefault="002D557D" w:rsidP="002D557D">
            <w:pPr>
              <w:jc w:val="center"/>
              <w:rPr>
                <w:b/>
                <w:sz w:val="22"/>
              </w:rPr>
            </w:pPr>
            <w:r w:rsidRPr="00BC1D71">
              <w:rPr>
                <w:b/>
                <w:sz w:val="22"/>
              </w:rPr>
              <w:t>p=0,001</w:t>
            </w:r>
          </w:p>
        </w:tc>
      </w:tr>
      <w:tr w:rsidR="00B11E2C" w:rsidTr="00CA287E">
        <w:trPr>
          <w:trHeight w:val="314"/>
        </w:trPr>
        <w:tc>
          <w:tcPr>
            <w:tcW w:w="5954" w:type="dxa"/>
          </w:tcPr>
          <w:p w:rsidR="00B11E2C" w:rsidRPr="00CA287E" w:rsidRDefault="00164E8D" w:rsidP="00CA287E">
            <w:pPr>
              <w:rPr>
                <w:sz w:val="22"/>
              </w:rPr>
            </w:pPr>
            <w:r>
              <w:rPr>
                <w:sz w:val="22"/>
              </w:rPr>
              <w:t>Hasmın m</w:t>
            </w:r>
            <w:r w:rsidR="00B11E2C" w:rsidRPr="00CA287E">
              <w:rPr>
                <w:sz w:val="22"/>
              </w:rPr>
              <w:t>esleki geçmişini sorgulayabilirim.</w:t>
            </w:r>
          </w:p>
        </w:tc>
        <w:tc>
          <w:tcPr>
            <w:tcW w:w="1559" w:type="dxa"/>
          </w:tcPr>
          <w:p w:rsidR="00B11E2C" w:rsidRPr="00BC1D71" w:rsidRDefault="00B11E2C" w:rsidP="00BC1D71">
            <w:pPr>
              <w:jc w:val="right"/>
              <w:rPr>
                <w:sz w:val="22"/>
              </w:rPr>
            </w:pPr>
            <w:r w:rsidRPr="00BC1D71">
              <w:rPr>
                <w:sz w:val="22"/>
              </w:rPr>
              <w:t>68,8</w:t>
            </w:r>
          </w:p>
        </w:tc>
        <w:tc>
          <w:tcPr>
            <w:tcW w:w="1276" w:type="dxa"/>
          </w:tcPr>
          <w:p w:rsidR="00B11E2C" w:rsidRPr="00BC1D71" w:rsidRDefault="00B11E2C" w:rsidP="00BC1D71">
            <w:pPr>
              <w:jc w:val="right"/>
              <w:rPr>
                <w:sz w:val="22"/>
              </w:rPr>
            </w:pPr>
            <w:r w:rsidRPr="00BC1D71">
              <w:rPr>
                <w:sz w:val="22"/>
              </w:rPr>
              <w:t>83,3</w:t>
            </w:r>
          </w:p>
        </w:tc>
        <w:tc>
          <w:tcPr>
            <w:tcW w:w="1276" w:type="dxa"/>
            <w:vAlign w:val="center"/>
          </w:tcPr>
          <w:p w:rsidR="00B11E2C" w:rsidRPr="00BC1D71" w:rsidRDefault="002D557D" w:rsidP="002D557D">
            <w:pPr>
              <w:jc w:val="center"/>
              <w:rPr>
                <w:b/>
                <w:sz w:val="22"/>
              </w:rPr>
            </w:pPr>
            <w:r w:rsidRPr="00BC1D71">
              <w:rPr>
                <w:b/>
                <w:sz w:val="22"/>
              </w:rPr>
              <w:t>p=0.019</w:t>
            </w:r>
          </w:p>
        </w:tc>
      </w:tr>
      <w:tr w:rsidR="00B11E2C" w:rsidTr="00CA287E">
        <w:trPr>
          <w:trHeight w:val="606"/>
        </w:trPr>
        <w:tc>
          <w:tcPr>
            <w:tcW w:w="5954" w:type="dxa"/>
          </w:tcPr>
          <w:p w:rsidR="00B11E2C" w:rsidRPr="00CA287E" w:rsidRDefault="00B11E2C" w:rsidP="00CA287E">
            <w:pPr>
              <w:rPr>
                <w:sz w:val="22"/>
              </w:rPr>
            </w:pPr>
            <w:r w:rsidRPr="00CA287E">
              <w:rPr>
                <w:sz w:val="22"/>
              </w:rPr>
              <w:t>Diyabet benzeri kronik hastalıkların iş için doğurabileceği sorunları tahmin edebilirim.</w:t>
            </w:r>
          </w:p>
        </w:tc>
        <w:tc>
          <w:tcPr>
            <w:tcW w:w="1559" w:type="dxa"/>
          </w:tcPr>
          <w:p w:rsidR="00B11E2C" w:rsidRPr="00BC1D71" w:rsidRDefault="00B11E2C" w:rsidP="00BC1D71">
            <w:pPr>
              <w:jc w:val="right"/>
              <w:rPr>
                <w:sz w:val="22"/>
              </w:rPr>
            </w:pPr>
            <w:r w:rsidRPr="00BC1D71">
              <w:rPr>
                <w:sz w:val="22"/>
              </w:rPr>
              <w:t>66,7</w:t>
            </w:r>
          </w:p>
        </w:tc>
        <w:tc>
          <w:tcPr>
            <w:tcW w:w="1276" w:type="dxa"/>
          </w:tcPr>
          <w:p w:rsidR="00B11E2C" w:rsidRPr="00BC1D71" w:rsidRDefault="00B11E2C" w:rsidP="00BC1D71">
            <w:pPr>
              <w:jc w:val="right"/>
              <w:rPr>
                <w:sz w:val="22"/>
              </w:rPr>
            </w:pPr>
            <w:r w:rsidRPr="00BC1D71">
              <w:rPr>
                <w:sz w:val="22"/>
              </w:rPr>
              <w:t>79,6</w:t>
            </w:r>
          </w:p>
        </w:tc>
        <w:tc>
          <w:tcPr>
            <w:tcW w:w="1276" w:type="dxa"/>
            <w:vAlign w:val="center"/>
          </w:tcPr>
          <w:p w:rsidR="00B11E2C" w:rsidRPr="00BC1D71" w:rsidRDefault="002D557D" w:rsidP="002D557D">
            <w:pPr>
              <w:jc w:val="center"/>
              <w:rPr>
                <w:b/>
                <w:sz w:val="22"/>
              </w:rPr>
            </w:pPr>
            <w:r w:rsidRPr="00BC1D71">
              <w:rPr>
                <w:b/>
                <w:sz w:val="22"/>
              </w:rPr>
              <w:t>p=0,030</w:t>
            </w:r>
          </w:p>
        </w:tc>
      </w:tr>
      <w:tr w:rsidR="00B11E2C" w:rsidTr="00CA287E">
        <w:trPr>
          <w:trHeight w:val="606"/>
        </w:trPr>
        <w:tc>
          <w:tcPr>
            <w:tcW w:w="5954" w:type="dxa"/>
          </w:tcPr>
          <w:p w:rsidR="00B11E2C" w:rsidRPr="00CA287E" w:rsidRDefault="00B11E2C" w:rsidP="00CA287E">
            <w:pPr>
              <w:rPr>
                <w:sz w:val="22"/>
              </w:rPr>
            </w:pPr>
            <w:r w:rsidRPr="00CA287E">
              <w:rPr>
                <w:sz w:val="22"/>
              </w:rPr>
              <w:t>İş göremezlikle ilgili tıbbi raporu onaylarken etik bir tutum benimserim.</w:t>
            </w:r>
          </w:p>
        </w:tc>
        <w:tc>
          <w:tcPr>
            <w:tcW w:w="1559" w:type="dxa"/>
          </w:tcPr>
          <w:p w:rsidR="00B11E2C" w:rsidRPr="00BC1D71" w:rsidRDefault="00B11E2C" w:rsidP="00BC1D71">
            <w:pPr>
              <w:jc w:val="right"/>
              <w:rPr>
                <w:sz w:val="22"/>
              </w:rPr>
            </w:pPr>
            <w:r w:rsidRPr="00BC1D71">
              <w:rPr>
                <w:sz w:val="22"/>
              </w:rPr>
              <w:t>71,6</w:t>
            </w:r>
          </w:p>
        </w:tc>
        <w:tc>
          <w:tcPr>
            <w:tcW w:w="1276" w:type="dxa"/>
          </w:tcPr>
          <w:p w:rsidR="00B11E2C" w:rsidRPr="00BC1D71" w:rsidRDefault="00B11E2C" w:rsidP="00BC1D71">
            <w:pPr>
              <w:jc w:val="right"/>
              <w:rPr>
                <w:sz w:val="22"/>
              </w:rPr>
            </w:pPr>
            <w:r w:rsidRPr="00BC1D71">
              <w:rPr>
                <w:sz w:val="22"/>
              </w:rPr>
              <w:t>83,4</w:t>
            </w:r>
          </w:p>
        </w:tc>
        <w:tc>
          <w:tcPr>
            <w:tcW w:w="1276" w:type="dxa"/>
            <w:vAlign w:val="center"/>
          </w:tcPr>
          <w:p w:rsidR="00B11E2C" w:rsidRPr="00BC1D71" w:rsidRDefault="002D557D" w:rsidP="002D557D">
            <w:pPr>
              <w:jc w:val="center"/>
              <w:rPr>
                <w:sz w:val="22"/>
              </w:rPr>
            </w:pPr>
            <w:r w:rsidRPr="00BC1D71">
              <w:rPr>
                <w:sz w:val="22"/>
              </w:rPr>
              <w:t>p=0,066</w:t>
            </w:r>
          </w:p>
        </w:tc>
      </w:tr>
      <w:tr w:rsidR="00B11E2C" w:rsidTr="00CA287E">
        <w:trPr>
          <w:trHeight w:val="606"/>
        </w:trPr>
        <w:tc>
          <w:tcPr>
            <w:tcW w:w="5954" w:type="dxa"/>
          </w:tcPr>
          <w:p w:rsidR="00B11E2C" w:rsidRPr="00CA287E" w:rsidRDefault="00B11E2C" w:rsidP="00CA287E">
            <w:pPr>
              <w:rPr>
                <w:sz w:val="22"/>
              </w:rPr>
            </w:pPr>
            <w:r w:rsidRPr="00CA287E">
              <w:rPr>
                <w:sz w:val="22"/>
              </w:rPr>
              <w:t>Mesleği duvar ustalığı olan bir hastaya yönelik primer koruma ile ilgili önlemleri alabilirim.</w:t>
            </w:r>
          </w:p>
        </w:tc>
        <w:tc>
          <w:tcPr>
            <w:tcW w:w="1559" w:type="dxa"/>
          </w:tcPr>
          <w:p w:rsidR="00B11E2C" w:rsidRPr="00BC1D71" w:rsidRDefault="00B11E2C" w:rsidP="00BC1D71">
            <w:pPr>
              <w:jc w:val="right"/>
              <w:rPr>
                <w:sz w:val="22"/>
              </w:rPr>
            </w:pPr>
            <w:r w:rsidRPr="00BC1D71">
              <w:rPr>
                <w:sz w:val="22"/>
              </w:rPr>
              <w:t>55,5</w:t>
            </w:r>
          </w:p>
        </w:tc>
        <w:tc>
          <w:tcPr>
            <w:tcW w:w="1276" w:type="dxa"/>
          </w:tcPr>
          <w:p w:rsidR="00B11E2C" w:rsidRPr="00BC1D71" w:rsidRDefault="00B11E2C" w:rsidP="00BC1D71">
            <w:pPr>
              <w:jc w:val="right"/>
              <w:rPr>
                <w:sz w:val="22"/>
              </w:rPr>
            </w:pPr>
            <w:r w:rsidRPr="00BC1D71">
              <w:rPr>
                <w:sz w:val="22"/>
              </w:rPr>
              <w:t>76,2</w:t>
            </w:r>
          </w:p>
        </w:tc>
        <w:tc>
          <w:tcPr>
            <w:tcW w:w="1276" w:type="dxa"/>
            <w:vAlign w:val="center"/>
          </w:tcPr>
          <w:p w:rsidR="00B11E2C" w:rsidRPr="00BC1D71" w:rsidRDefault="002D557D" w:rsidP="002D557D">
            <w:pPr>
              <w:jc w:val="center"/>
              <w:rPr>
                <w:b/>
                <w:sz w:val="22"/>
              </w:rPr>
            </w:pPr>
            <w:r w:rsidRPr="00BC1D71">
              <w:rPr>
                <w:b/>
                <w:sz w:val="22"/>
              </w:rPr>
              <w:t>p=000</w:t>
            </w:r>
          </w:p>
        </w:tc>
      </w:tr>
      <w:tr w:rsidR="00B11E2C" w:rsidTr="00CA287E">
        <w:trPr>
          <w:trHeight w:val="292"/>
        </w:trPr>
        <w:tc>
          <w:tcPr>
            <w:tcW w:w="5954" w:type="dxa"/>
          </w:tcPr>
          <w:p w:rsidR="00B11E2C" w:rsidRPr="00CA287E" w:rsidRDefault="00B11E2C" w:rsidP="00CA287E">
            <w:pPr>
              <w:rPr>
                <w:sz w:val="22"/>
              </w:rPr>
            </w:pPr>
            <w:r w:rsidRPr="00CA287E">
              <w:rPr>
                <w:sz w:val="22"/>
              </w:rPr>
              <w:t>İş kazası tanımını hastaya/çalışana açıklayabilirim.</w:t>
            </w:r>
          </w:p>
        </w:tc>
        <w:tc>
          <w:tcPr>
            <w:tcW w:w="1559" w:type="dxa"/>
          </w:tcPr>
          <w:p w:rsidR="00B11E2C" w:rsidRPr="00BC1D71" w:rsidRDefault="00B11E2C" w:rsidP="00BC1D71">
            <w:pPr>
              <w:jc w:val="right"/>
              <w:rPr>
                <w:sz w:val="22"/>
              </w:rPr>
            </w:pPr>
            <w:r w:rsidRPr="00BC1D71">
              <w:rPr>
                <w:sz w:val="22"/>
              </w:rPr>
              <w:t>59,7</w:t>
            </w:r>
          </w:p>
        </w:tc>
        <w:tc>
          <w:tcPr>
            <w:tcW w:w="1276" w:type="dxa"/>
          </w:tcPr>
          <w:p w:rsidR="00B11E2C" w:rsidRPr="00BC1D71" w:rsidRDefault="00B11E2C" w:rsidP="00BC1D71">
            <w:pPr>
              <w:jc w:val="right"/>
              <w:rPr>
                <w:sz w:val="22"/>
              </w:rPr>
            </w:pPr>
            <w:r w:rsidRPr="00BC1D71">
              <w:rPr>
                <w:sz w:val="22"/>
              </w:rPr>
              <w:t>81,1</w:t>
            </w:r>
          </w:p>
        </w:tc>
        <w:tc>
          <w:tcPr>
            <w:tcW w:w="1276" w:type="dxa"/>
            <w:vAlign w:val="center"/>
          </w:tcPr>
          <w:p w:rsidR="00B11E2C" w:rsidRPr="00BC1D71" w:rsidRDefault="002D557D" w:rsidP="002D557D">
            <w:pPr>
              <w:jc w:val="center"/>
              <w:rPr>
                <w:sz w:val="22"/>
              </w:rPr>
            </w:pPr>
            <w:r w:rsidRPr="00BC1D71">
              <w:rPr>
                <w:b/>
                <w:sz w:val="22"/>
              </w:rPr>
              <w:t>p=0,001</w:t>
            </w:r>
          </w:p>
        </w:tc>
      </w:tr>
      <w:tr w:rsidR="00B11E2C" w:rsidTr="00CA287E">
        <w:trPr>
          <w:trHeight w:val="278"/>
        </w:trPr>
        <w:tc>
          <w:tcPr>
            <w:tcW w:w="5954" w:type="dxa"/>
          </w:tcPr>
          <w:p w:rsidR="00B11E2C" w:rsidRPr="00CA287E" w:rsidRDefault="00BC1D71" w:rsidP="00CA287E">
            <w:pPr>
              <w:rPr>
                <w:sz w:val="22"/>
              </w:rPr>
            </w:pPr>
            <w:r w:rsidRPr="00CA287E">
              <w:rPr>
                <w:sz w:val="22"/>
              </w:rPr>
              <w:t>Bel ağrısı olan bir işçi/hasta için işverene, işyerinin düzenlenmesi ile ilgili tavsiyeler verebilirim.</w:t>
            </w:r>
            <w:r w:rsidR="00B11E2C" w:rsidRPr="00CA287E">
              <w:rPr>
                <w:sz w:val="22"/>
              </w:rPr>
              <w:t>.</w:t>
            </w:r>
          </w:p>
        </w:tc>
        <w:tc>
          <w:tcPr>
            <w:tcW w:w="1559" w:type="dxa"/>
          </w:tcPr>
          <w:p w:rsidR="00B11E2C" w:rsidRPr="00BC1D71" w:rsidRDefault="00B11E2C" w:rsidP="00BC1D71">
            <w:pPr>
              <w:jc w:val="right"/>
              <w:rPr>
                <w:sz w:val="22"/>
              </w:rPr>
            </w:pPr>
            <w:r w:rsidRPr="00BC1D71">
              <w:rPr>
                <w:sz w:val="22"/>
              </w:rPr>
              <w:t>57,2</w:t>
            </w:r>
          </w:p>
        </w:tc>
        <w:tc>
          <w:tcPr>
            <w:tcW w:w="1276" w:type="dxa"/>
          </w:tcPr>
          <w:p w:rsidR="00B11E2C" w:rsidRPr="00BC1D71" w:rsidRDefault="00B11E2C" w:rsidP="00BC1D71">
            <w:pPr>
              <w:jc w:val="right"/>
              <w:rPr>
                <w:sz w:val="22"/>
              </w:rPr>
            </w:pPr>
            <w:r w:rsidRPr="00BC1D71">
              <w:rPr>
                <w:sz w:val="22"/>
              </w:rPr>
              <w:t>88,9</w:t>
            </w:r>
          </w:p>
        </w:tc>
        <w:tc>
          <w:tcPr>
            <w:tcW w:w="1276" w:type="dxa"/>
            <w:vAlign w:val="center"/>
          </w:tcPr>
          <w:p w:rsidR="00B11E2C" w:rsidRPr="00BC1D71" w:rsidRDefault="002D557D" w:rsidP="002D557D">
            <w:pPr>
              <w:jc w:val="center"/>
              <w:rPr>
                <w:sz w:val="22"/>
              </w:rPr>
            </w:pPr>
            <w:r w:rsidRPr="00BC1D71">
              <w:rPr>
                <w:b/>
                <w:sz w:val="22"/>
              </w:rPr>
              <w:t>p=000</w:t>
            </w:r>
          </w:p>
        </w:tc>
      </w:tr>
    </w:tbl>
    <w:p w:rsidR="00CA287E" w:rsidRDefault="00CA287E" w:rsidP="00CA287E">
      <w:pPr>
        <w:pStyle w:val="ListParagraph"/>
        <w:spacing w:after="160" w:line="259" w:lineRule="auto"/>
        <w:ind w:left="360"/>
        <w:jc w:val="both"/>
      </w:pPr>
    </w:p>
    <w:p w:rsidR="00CA287E" w:rsidRDefault="00CA287E" w:rsidP="00CA287E">
      <w:pPr>
        <w:pStyle w:val="ListParagraph"/>
        <w:spacing w:after="160" w:line="259" w:lineRule="auto"/>
        <w:ind w:left="360"/>
        <w:jc w:val="both"/>
      </w:pPr>
    </w:p>
    <w:p w:rsidR="00CA287E" w:rsidRDefault="00CA287E" w:rsidP="00CA287E">
      <w:pPr>
        <w:pStyle w:val="ListParagraph"/>
        <w:spacing w:after="160" w:line="259" w:lineRule="auto"/>
        <w:ind w:left="360"/>
        <w:jc w:val="both"/>
      </w:pPr>
    </w:p>
    <w:p w:rsidR="0002439A" w:rsidRDefault="0002439A" w:rsidP="0002439A">
      <w:pPr>
        <w:pStyle w:val="ListParagraph"/>
        <w:numPr>
          <w:ilvl w:val="0"/>
          <w:numId w:val="5"/>
        </w:numPr>
        <w:spacing w:after="160" w:line="259" w:lineRule="auto"/>
        <w:jc w:val="both"/>
      </w:pPr>
      <w:r w:rsidRPr="00CC7EB1">
        <w:t>Lomber disk herni ameliyatı geçiren hastanın işe dönüşe için gerekli sağlık önlemlerini tanımlayabilirim</w:t>
      </w:r>
      <w:r>
        <w:t xml:space="preserve"> diyenler stajı alanlarda almayanlara göre %27 lik artışla %69 olmuştur.</w:t>
      </w:r>
    </w:p>
    <w:p w:rsidR="0002439A" w:rsidRDefault="0002439A" w:rsidP="0002439A">
      <w:pPr>
        <w:pStyle w:val="ListParagraph"/>
        <w:numPr>
          <w:ilvl w:val="0"/>
          <w:numId w:val="5"/>
        </w:numPr>
        <w:spacing w:after="160" w:line="259" w:lineRule="auto"/>
        <w:jc w:val="both"/>
      </w:pPr>
      <w:r w:rsidRPr="00CC7EB1">
        <w:t>Herhangi bir sağlık sorunundan doğan tazminatı prosedürlere uygun biçimde nasıl</w:t>
      </w:r>
      <w:r>
        <w:t xml:space="preserve"> elde edeceğini açıklayabilirim diyenler her iki grupta da %50 nin altındadır.</w:t>
      </w:r>
    </w:p>
    <w:p w:rsidR="0002439A" w:rsidRDefault="0002439A" w:rsidP="0002439A">
      <w:pPr>
        <w:pStyle w:val="ListParagraph"/>
        <w:numPr>
          <w:ilvl w:val="0"/>
          <w:numId w:val="5"/>
        </w:numPr>
        <w:spacing w:after="160" w:line="259" w:lineRule="auto"/>
        <w:jc w:val="both"/>
      </w:pPr>
      <w:r w:rsidRPr="00CC7EB1">
        <w:t xml:space="preserve">Hastanın astımının işten kaynakli olup olmadığını  </w:t>
      </w:r>
      <w:r w:rsidR="00724830">
        <w:t>araştırabilirim</w:t>
      </w:r>
      <w:r>
        <w:t xml:space="preserve">, </w:t>
      </w:r>
      <w:r w:rsidRPr="00CC7EB1">
        <w:t>Mes</w:t>
      </w:r>
      <w:r>
        <w:t xml:space="preserve">leki geçmişini sorgulayabilirim, </w:t>
      </w:r>
      <w:r w:rsidRPr="00CC7EB1">
        <w:t xml:space="preserve">Diyabet benzeri kronik hastalıkların iş için doğurabileceği sorunları tahmin </w:t>
      </w:r>
      <w:r>
        <w:t xml:space="preserve">edebilirim, </w:t>
      </w:r>
      <w:r w:rsidRPr="00CC7EB1">
        <w:t>İş göremezlikle ilgili tıbbi raporu onayl</w:t>
      </w:r>
      <w:r>
        <w:t xml:space="preserve">arken etik bir tutum benimserim, </w:t>
      </w:r>
      <w:r w:rsidR="003D4A50" w:rsidRPr="00CC7EB1">
        <w:t xml:space="preserve">Mesleği duvar ustalığı olan bir hastaya yönelik primer koruma </w:t>
      </w:r>
      <w:r w:rsidR="003D4A50">
        <w:t>ile ilgili önlemleri alabilirim, i</w:t>
      </w:r>
      <w:r w:rsidR="003D4A50" w:rsidRPr="00CC7EB1">
        <w:t>ş kazası tanımını h</w:t>
      </w:r>
      <w:r w:rsidR="003D4A50">
        <w:t>astaya/çalışana açıklayabilirim diyenler stajı alanlarda ve almayanlarda %50 nin üzerinde olup stajı alanlarda yaklaşık %10-20 aralığında artışla sonuçlanmıştır.</w:t>
      </w:r>
    </w:p>
    <w:p w:rsidR="003D4A50" w:rsidRDefault="003D4A50" w:rsidP="003D4A50">
      <w:pPr>
        <w:autoSpaceDE w:val="0"/>
        <w:autoSpaceDN w:val="0"/>
        <w:adjustRightInd w:val="0"/>
        <w:rPr>
          <w:rFonts w:eastAsiaTheme="minorHAnsi"/>
          <w:lang w:eastAsia="en-US"/>
        </w:rPr>
      </w:pPr>
    </w:p>
    <w:p w:rsidR="00735571" w:rsidRDefault="00735571" w:rsidP="003D4A50">
      <w:pPr>
        <w:spacing w:after="160" w:line="259" w:lineRule="auto"/>
        <w:jc w:val="both"/>
        <w:rPr>
          <w:b/>
        </w:rPr>
      </w:pPr>
    </w:p>
    <w:p w:rsidR="00164E8D" w:rsidRDefault="00164E8D" w:rsidP="003D4A50">
      <w:pPr>
        <w:spacing w:after="160" w:line="259" w:lineRule="auto"/>
        <w:jc w:val="both"/>
        <w:rPr>
          <w:b/>
        </w:rPr>
      </w:pPr>
    </w:p>
    <w:p w:rsidR="00164E8D" w:rsidRDefault="00164E8D" w:rsidP="003D4A50">
      <w:pPr>
        <w:spacing w:after="160" w:line="259" w:lineRule="auto"/>
        <w:jc w:val="both"/>
        <w:rPr>
          <w:b/>
        </w:rPr>
      </w:pPr>
    </w:p>
    <w:p w:rsidR="003D4A50" w:rsidRDefault="002062D2" w:rsidP="003D4A50">
      <w:pPr>
        <w:spacing w:after="160" w:line="259" w:lineRule="auto"/>
        <w:jc w:val="both"/>
        <w:rPr>
          <w:b/>
        </w:rPr>
      </w:pPr>
      <w:r w:rsidRPr="00735571">
        <w:rPr>
          <w:b/>
        </w:rPr>
        <w:lastRenderedPageBreak/>
        <w:t>TARTIŞMA</w:t>
      </w:r>
    </w:p>
    <w:p w:rsidR="00164E8D" w:rsidRPr="00735571" w:rsidRDefault="00164E8D" w:rsidP="003D4A50">
      <w:pPr>
        <w:spacing w:after="160" w:line="259" w:lineRule="auto"/>
        <w:jc w:val="both"/>
        <w:rPr>
          <w:b/>
        </w:rPr>
      </w:pPr>
    </w:p>
    <w:p w:rsidR="004E1D4C" w:rsidRPr="008C0EDD" w:rsidRDefault="00735571" w:rsidP="004E1D4C">
      <w:pPr>
        <w:spacing w:after="160" w:line="259" w:lineRule="auto"/>
        <w:jc w:val="both"/>
        <w:rPr>
          <w:b/>
        </w:rPr>
      </w:pPr>
      <w:r w:rsidRPr="008C0EDD">
        <w:rPr>
          <w:b/>
        </w:rPr>
        <w:t>Teorik bilgiler</w:t>
      </w:r>
    </w:p>
    <w:p w:rsidR="004E1D4C" w:rsidRDefault="004E1D4C" w:rsidP="004E1D4C">
      <w:pPr>
        <w:spacing w:after="160" w:line="259" w:lineRule="auto"/>
        <w:jc w:val="both"/>
      </w:pPr>
      <w:r>
        <w:t>İşyeri hekiminin görevlerinden 3 tanesini sıralayabilme</w:t>
      </w:r>
      <w:r w:rsidR="00724830">
        <w:t>ye</w:t>
      </w:r>
      <w:r>
        <w:t xml:space="preserve"> ilişkin özdeğerlendirmede, staji alan öğrencilerin, almayanlara oranla bilgi düzeyinde anlamlı bir artış olduğu bulunmuştur. İş yeri hekimliği stajı alanlar bu konuda kendilerine ortalama 100 üzerinden 89 puan verirken staj almayanların verdikleri puan ortalama 54’tü</w:t>
      </w:r>
      <w:r w:rsidR="00724830">
        <w:t>r.</w:t>
      </w:r>
    </w:p>
    <w:p w:rsidR="004E1D4C" w:rsidRDefault="00724830" w:rsidP="004E1D4C">
      <w:pPr>
        <w:spacing w:after="160" w:line="259" w:lineRule="auto"/>
        <w:jc w:val="both"/>
      </w:pPr>
      <w:r>
        <w:t>M</w:t>
      </w:r>
      <w:r w:rsidR="004E1D4C">
        <w:t>eslek hastalıkları ve ma</w:t>
      </w:r>
      <w:r>
        <w:t>sleki kanserlerle ilgili öz değerlendirmeyi ölçen 3. v</w:t>
      </w:r>
      <w:r w:rsidR="004E1D4C">
        <w:t xml:space="preserve">e 7. </w:t>
      </w:r>
      <w:r>
        <w:t>m</w:t>
      </w:r>
      <w:r w:rsidR="004E1D4C">
        <w:t>addelerde</w:t>
      </w:r>
      <w:r>
        <w:t>, s</w:t>
      </w:r>
      <w:r w:rsidR="004E1D4C">
        <w:t>tajı alan öğrencilerin almayanl</w:t>
      </w:r>
      <w:r>
        <w:t>ara oranla bilgi düzeyinde artış</w:t>
      </w:r>
      <w:r w:rsidR="004E1D4C">
        <w:t xml:space="preserve"> bulunmuştur</w:t>
      </w:r>
      <w:r>
        <w:t>.  Ancak, bu artış anlamlı bir fark istatistiksel olarak anlamlı değildir.  M</w:t>
      </w:r>
      <w:r w:rsidR="004E1D4C">
        <w:t>eslek hastalıkları konusunun  yalnız halk sağlığı stajinda değil,</w:t>
      </w:r>
      <w:r w:rsidR="00735571">
        <w:t xml:space="preserve"> </w:t>
      </w:r>
      <w:r w:rsidR="004E1D4C">
        <w:t>6 yıllık tıp eğitimi süresince alınan diğer stajlarda da anlatılmasından dolayı bu bilgiye sa</w:t>
      </w:r>
      <w:r w:rsidR="00B12889">
        <w:t>hip oldukları düşünülmektedir.</w:t>
      </w:r>
      <w:r w:rsidR="004E1D4C">
        <w:t xml:space="preserve"> Kimyasal maruziyetin sağlığa etkilerini önleyici  önerilerle </w:t>
      </w:r>
      <w:r w:rsidR="00B12889">
        <w:t>ilgili bilgi düzeyini ölçen 2. m</w:t>
      </w:r>
      <w:r w:rsidR="004E1D4C">
        <w:t>addede halk s</w:t>
      </w:r>
      <w:r w:rsidR="00735571">
        <w:t>a</w:t>
      </w:r>
      <w:r w:rsidR="004E1D4C">
        <w:t>ğlığı stajı almış olmanın anlamlı bir artışa sebep olduğu  görü</w:t>
      </w:r>
      <w:r w:rsidR="00735571">
        <w:t>lmektedir. Stajı alan katılımcılar</w:t>
      </w:r>
      <w:r w:rsidR="004E1D4C">
        <w:t xml:space="preserve"> ger</w:t>
      </w:r>
      <w:r w:rsidR="00735571">
        <w:t>ekli önerilerde bulunabilme yeterliliğinde kendilerine ortalama 80 puan vermişlerdir.</w:t>
      </w:r>
    </w:p>
    <w:p w:rsidR="004E1D4C" w:rsidRDefault="00735571" w:rsidP="004E1D4C">
      <w:pPr>
        <w:spacing w:after="160" w:line="259" w:lineRule="auto"/>
        <w:jc w:val="both"/>
      </w:pPr>
      <w:r>
        <w:t>İ</w:t>
      </w:r>
      <w:r w:rsidR="004E1D4C">
        <w:t>ş ve sağlıkla il</w:t>
      </w:r>
      <w:r>
        <w:t xml:space="preserve">gili  güvenilir kaynak gösterme, </w:t>
      </w:r>
      <w:r w:rsidR="004E1D4C">
        <w:t>İş sağlığı hizmetlerinin yasal yükümlülüklerini  ve İş ile ilişkili problemlerde tazminatlardan sorumlu yetkili birimleri belirtme konusu</w:t>
      </w:r>
      <w:r>
        <w:t>nda bilgi düzeyini ölçen 4. 6. v</w:t>
      </w:r>
      <w:r w:rsidR="004E1D4C">
        <w:t>e</w:t>
      </w:r>
      <w:r>
        <w:t xml:space="preserve"> 9. m</w:t>
      </w:r>
      <w:r w:rsidR="004E1D4C">
        <w:t>addelerde iş yeri hekimliği staji almış olanlar da alm</w:t>
      </w:r>
      <w:r>
        <w:t>ayanlar da bilgi düzeylerinin düşük olduğunu belirtmişlerdir</w:t>
      </w:r>
      <w:r w:rsidR="004E1D4C">
        <w:t>. Stajı alanların  yarısından azı bu bilg</w:t>
      </w:r>
      <w:r>
        <w:t>iye sahip olduğunu belirtmiştir</w:t>
      </w:r>
      <w:r w:rsidR="004E1D4C">
        <w:t>.</w:t>
      </w:r>
      <w:r>
        <w:t xml:space="preserve"> Bu konudaki eksikliğin nedeni</w:t>
      </w:r>
      <w:r w:rsidR="004E1D4C">
        <w:t xml:space="preserve"> </w:t>
      </w:r>
      <w:r>
        <w:t xml:space="preserve">bu tür </w:t>
      </w:r>
      <w:r w:rsidR="004E1D4C">
        <w:t xml:space="preserve">bilgilerin </w:t>
      </w:r>
      <w:r>
        <w:t>daha çok hukuk alanının sorumluluğunda olduğu düşünülmesi</w:t>
      </w:r>
      <w:r w:rsidR="004E1D4C">
        <w:t xml:space="preserve"> ve kullanılmaması olabilir</w:t>
      </w:r>
    </w:p>
    <w:p w:rsidR="004E1D4C" w:rsidRPr="008C0EDD" w:rsidRDefault="004E1D4C" w:rsidP="004E1D4C">
      <w:pPr>
        <w:spacing w:after="160" w:line="259" w:lineRule="auto"/>
        <w:jc w:val="both"/>
        <w:rPr>
          <w:b/>
        </w:rPr>
      </w:pPr>
      <w:r w:rsidRPr="008C0EDD">
        <w:rPr>
          <w:b/>
        </w:rPr>
        <w:t>Beceri ile ilgili bilgiler</w:t>
      </w:r>
    </w:p>
    <w:p w:rsidR="004E1D4C" w:rsidRDefault="00735571" w:rsidP="004E1D4C">
      <w:pPr>
        <w:spacing w:after="160" w:line="259" w:lineRule="auto"/>
        <w:jc w:val="both"/>
      </w:pPr>
      <w:r>
        <w:t>H</w:t>
      </w:r>
      <w:r w:rsidR="008C0EDD">
        <w:t>alk sağlığı stajı alanlar,</w:t>
      </w:r>
      <w:r w:rsidR="004E1D4C">
        <w:t xml:space="preserve"> iş göremezlikle ilgili tıbbi raporu onaylarken etik bir tutum se</w:t>
      </w:r>
      <w:r w:rsidR="008C0EDD">
        <w:t xml:space="preserve">rgileyebilecekleri konusunda kendilerine ortalama 83 puan verirken stajı almayanlar </w:t>
      </w:r>
      <w:r w:rsidR="00BE784C">
        <w:t xml:space="preserve">72 puan vermişlerdir. </w:t>
      </w:r>
      <w:r w:rsidR="00D27D61">
        <w:t xml:space="preserve"> </w:t>
      </w:r>
    </w:p>
    <w:p w:rsidR="004E1D4C" w:rsidRDefault="004E1D4C" w:rsidP="004E1D4C">
      <w:pPr>
        <w:spacing w:after="160" w:line="259" w:lineRule="auto"/>
        <w:jc w:val="both"/>
      </w:pPr>
      <w:r>
        <w:t>Herhangi bir sağlık sorunundan doğan tazminatı prosedürlere uygun biçimde nasıl elde edeceğini aç</w:t>
      </w:r>
      <w:r w:rsidR="00D27D61">
        <w:t xml:space="preserve">ıklayabilimekle ilgili olan 2. maddeye verilen cevaplar açısından </w:t>
      </w:r>
      <w:r>
        <w:t xml:space="preserve">stajı </w:t>
      </w:r>
      <w:r w:rsidR="00D27D61">
        <w:t>alanlar ile</w:t>
      </w:r>
      <w:r>
        <w:t xml:space="preserve"> almayanlar arasında </w:t>
      </w:r>
      <w:r w:rsidR="00D27D61">
        <w:t xml:space="preserve">istatistiksel olarak </w:t>
      </w:r>
      <w:r>
        <w:t>an</w:t>
      </w:r>
      <w:r w:rsidR="00D27D61">
        <w:t>lamlı fark</w:t>
      </w:r>
      <w:r>
        <w:t xml:space="preserve"> bulunmaktadı</w:t>
      </w:r>
      <w:r w:rsidR="00D27D61">
        <w:t>r. fark</w:t>
      </w:r>
      <w:r>
        <w:t xml:space="preserve"> olmasına rağmen her iki grupta da </w:t>
      </w:r>
      <w:r w:rsidR="00D27D61">
        <w:t xml:space="preserve">özdeğerlendirmeye dayalı </w:t>
      </w:r>
      <w:r>
        <w:t xml:space="preserve">bilgi </w:t>
      </w:r>
      <w:r w:rsidR="00D27D61">
        <w:t>düzeyi yeterli değildir. Bu da t</w:t>
      </w:r>
      <w:r>
        <w:t>ıp öğrencilerine hukuksal prosedürler ile ilgili verilen eğitimin yeterli katkı</w:t>
      </w:r>
      <w:r w:rsidR="00D27D61">
        <w:t xml:space="preserve">yı sağlamadığını gösterebilir. </w:t>
      </w:r>
    </w:p>
    <w:p w:rsidR="004E1D4C" w:rsidRDefault="004E1D4C" w:rsidP="004E1D4C">
      <w:pPr>
        <w:spacing w:after="160" w:line="259" w:lineRule="auto"/>
        <w:jc w:val="both"/>
      </w:pPr>
      <w:r>
        <w:t>Lomber disk herni</w:t>
      </w:r>
      <w:r w:rsidR="00BE784C">
        <w:t>si</w:t>
      </w:r>
      <w:r>
        <w:t xml:space="preserve"> ameliyatı geçiren hastanın işe dönüşü için gerekli sağlık önlemleri</w:t>
      </w:r>
      <w:r w:rsidR="00D27D61">
        <w:t>ni tanımlayabilmekle ilgili 1. madde ve h</w:t>
      </w:r>
      <w:r>
        <w:t>astaya ya da çalışana iş göremezlik ile ilgili tıbbi raporunun oluşturabileceği sonuçları açıklayabilmekle ilgili 4.</w:t>
      </w:r>
      <w:r w:rsidR="00D27D61">
        <w:t xml:space="preserve"> </w:t>
      </w:r>
      <w:r>
        <w:t>maddelerd</w:t>
      </w:r>
      <w:r w:rsidR="00D27D61">
        <w:t xml:space="preserve">e stajı almayan öğrenciler kendilerine daha az puan verirken, stajı alan öğrenciler daha fazla puan vermiştir. Bu durum </w:t>
      </w:r>
      <w:r>
        <w:t>halk sağlığı stajı</w:t>
      </w:r>
      <w:r w:rsidR="00D27D61">
        <w:t>nın intörnlerin becerilerine katkıda bulunduğunun göstergesi olabilir</w:t>
      </w:r>
      <w:r>
        <w:t>.</w:t>
      </w:r>
    </w:p>
    <w:p w:rsidR="004E1D4C" w:rsidRPr="00C90E16" w:rsidRDefault="004E1D4C" w:rsidP="004E1D4C">
      <w:pPr>
        <w:spacing w:after="160" w:line="259" w:lineRule="auto"/>
        <w:jc w:val="both"/>
        <w:rPr>
          <w:b/>
        </w:rPr>
      </w:pPr>
      <w:r w:rsidRPr="00C90E16">
        <w:rPr>
          <w:b/>
        </w:rPr>
        <w:t>SONUÇ;</w:t>
      </w:r>
    </w:p>
    <w:p w:rsidR="00D27D61" w:rsidRDefault="004E1D4C" w:rsidP="004E1D4C">
      <w:pPr>
        <w:spacing w:after="160" w:line="259" w:lineRule="auto"/>
        <w:jc w:val="both"/>
      </w:pPr>
      <w:r>
        <w:t>Gün</w:t>
      </w:r>
      <w:r w:rsidR="007B695B">
        <w:t xml:space="preserve">ümüzde; işe bağlı risk faktörlerinin işçi sağlığı açısından </w:t>
      </w:r>
      <w:r>
        <w:t>önemi</w:t>
      </w:r>
      <w:r w:rsidR="007B695B">
        <w:t xml:space="preserve"> ulusal ve uluslararası düzeyde kabul edilen konudur</w:t>
      </w:r>
      <w:r>
        <w:t>.</w:t>
      </w:r>
      <w:r w:rsidR="007B695B">
        <w:t xml:space="preserve"> Ayrıca, tıp fakültesi mezunlarının hangi birimlerde çalıştıklarından bağımsız olarak iş ve sağlık ilişkisine hakim olmaları, hastalarının çalışma </w:t>
      </w:r>
      <w:r w:rsidR="007B695B">
        <w:lastRenderedPageBreak/>
        <w:t>koşullarını sorgulamaları, tanı ve tedavi sonrasında uygun yönlendirmeleri yapmaları, tavsiyelerde bulunmaları beklenmektedir</w:t>
      </w:r>
      <w:r>
        <w:t xml:space="preserve">. </w:t>
      </w:r>
    </w:p>
    <w:p w:rsidR="004E1D4C" w:rsidRDefault="00C90E16" w:rsidP="004E1D4C">
      <w:pPr>
        <w:spacing w:after="160" w:line="259" w:lineRule="auto"/>
        <w:jc w:val="both"/>
      </w:pPr>
      <w:r>
        <w:t>İşyeri hekimliği uygulamalarına ilişkin hazırlayıp katılımcılara uyguladığımız testte, staj almış öğrencilerin başarı düzeyinin daha fazla olduğu saptanmıştır. Dikkat çeken bir diğer sonuç</w:t>
      </w:r>
      <w:r w:rsidR="00D27D61">
        <w:t>; öğrencilerin hukuki</w:t>
      </w:r>
      <w:r w:rsidR="004E1D4C">
        <w:t xml:space="preserve"> </w:t>
      </w:r>
      <w:r w:rsidR="00D27D61">
        <w:t>konularda kendilerini yeterli gö</w:t>
      </w:r>
      <w:r w:rsidR="004E1D4C">
        <w:t>rmemeleridir.</w:t>
      </w:r>
      <w:r w:rsidR="00D27D61">
        <w:t xml:space="preserve"> </w:t>
      </w:r>
    </w:p>
    <w:p w:rsidR="004E1D4C" w:rsidRDefault="004E1D4C" w:rsidP="004E1D4C">
      <w:pPr>
        <w:spacing w:after="160" w:line="259" w:lineRule="auto"/>
        <w:jc w:val="both"/>
      </w:pPr>
      <w:r>
        <w:t>Genel olarak bu çalışma halk sağlığı stajının işyeri hekimliği eğitiminin öğrencilerin bilgi düzeyine katkıda bulunduğunu, bu katkının doktorların işyeri hekimliği yapması halinde veya ileride kendisine bu aland</w:t>
      </w:r>
      <w:r w:rsidR="00C90E16">
        <w:t>a herhangi bir konu danışıldığındada faydalı olacağını göstermektedir. Bizim görüşümüze göre; bu eğitimin hekim</w:t>
      </w:r>
      <w:r>
        <w:t xml:space="preserve"> yetiştiren tüm üniversitelerde olması gerekmektedir ve bu eğitim daha da  geliştirilmeye açık bir alandır.</w:t>
      </w:r>
    </w:p>
    <w:sectPr w:rsidR="004E1D4C" w:rsidSect="004A68F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6102" w:rsidRDefault="00656102" w:rsidP="003D4A50">
      <w:r>
        <w:separator/>
      </w:r>
    </w:p>
  </w:endnote>
  <w:endnote w:type="continuationSeparator" w:id="0">
    <w:p w:rsidR="00656102" w:rsidRDefault="00656102" w:rsidP="003D4A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6102" w:rsidRDefault="00656102" w:rsidP="003D4A50">
      <w:r>
        <w:separator/>
      </w:r>
    </w:p>
  </w:footnote>
  <w:footnote w:type="continuationSeparator" w:id="0">
    <w:p w:rsidR="00656102" w:rsidRDefault="00656102" w:rsidP="003D4A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A172F"/>
    <w:multiLevelType w:val="hybridMultilevel"/>
    <w:tmpl w:val="9EF8F7FA"/>
    <w:lvl w:ilvl="0" w:tplc="6400E91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374D360D"/>
    <w:multiLevelType w:val="hybridMultilevel"/>
    <w:tmpl w:val="D8B2C99E"/>
    <w:lvl w:ilvl="0" w:tplc="041F0011">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15:restartNumberingAfterBreak="0">
    <w:nsid w:val="3F073496"/>
    <w:multiLevelType w:val="hybridMultilevel"/>
    <w:tmpl w:val="165073F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4F6B06F3"/>
    <w:multiLevelType w:val="hybridMultilevel"/>
    <w:tmpl w:val="9EF8F7FA"/>
    <w:lvl w:ilvl="0" w:tplc="6400E91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5E5C3554"/>
    <w:multiLevelType w:val="hybridMultilevel"/>
    <w:tmpl w:val="37C0426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5EA52B19"/>
    <w:multiLevelType w:val="hybridMultilevel"/>
    <w:tmpl w:val="9EF8F7FA"/>
    <w:lvl w:ilvl="0" w:tplc="6400E91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134BF8"/>
    <w:rsid w:val="0002439A"/>
    <w:rsid w:val="00031742"/>
    <w:rsid w:val="00062F56"/>
    <w:rsid w:val="000A630F"/>
    <w:rsid w:val="000F5E5C"/>
    <w:rsid w:val="00134BF8"/>
    <w:rsid w:val="00164E8D"/>
    <w:rsid w:val="001B175C"/>
    <w:rsid w:val="001D5A2D"/>
    <w:rsid w:val="002062D2"/>
    <w:rsid w:val="00266F92"/>
    <w:rsid w:val="002D5568"/>
    <w:rsid w:val="002D557D"/>
    <w:rsid w:val="00357DE1"/>
    <w:rsid w:val="00392287"/>
    <w:rsid w:val="003A3387"/>
    <w:rsid w:val="003D4A50"/>
    <w:rsid w:val="003E5157"/>
    <w:rsid w:val="004729FC"/>
    <w:rsid w:val="004A68FA"/>
    <w:rsid w:val="004C6541"/>
    <w:rsid w:val="004E1D4C"/>
    <w:rsid w:val="004F7F86"/>
    <w:rsid w:val="00533AB1"/>
    <w:rsid w:val="005728CC"/>
    <w:rsid w:val="005838AA"/>
    <w:rsid w:val="005C3D94"/>
    <w:rsid w:val="00630034"/>
    <w:rsid w:val="00631C43"/>
    <w:rsid w:val="00642849"/>
    <w:rsid w:val="00656102"/>
    <w:rsid w:val="00724830"/>
    <w:rsid w:val="007347CA"/>
    <w:rsid w:val="00735571"/>
    <w:rsid w:val="00741C61"/>
    <w:rsid w:val="00766BD3"/>
    <w:rsid w:val="007B2EF2"/>
    <w:rsid w:val="007B695B"/>
    <w:rsid w:val="008C0EDD"/>
    <w:rsid w:val="008E2BA5"/>
    <w:rsid w:val="00905060"/>
    <w:rsid w:val="00932D7E"/>
    <w:rsid w:val="009578AC"/>
    <w:rsid w:val="009B256C"/>
    <w:rsid w:val="00B11E2C"/>
    <w:rsid w:val="00B12889"/>
    <w:rsid w:val="00B20617"/>
    <w:rsid w:val="00B7318B"/>
    <w:rsid w:val="00BC1D71"/>
    <w:rsid w:val="00BD7173"/>
    <w:rsid w:val="00BE784C"/>
    <w:rsid w:val="00C141AB"/>
    <w:rsid w:val="00C152AB"/>
    <w:rsid w:val="00C2158A"/>
    <w:rsid w:val="00C90E16"/>
    <w:rsid w:val="00CA07EF"/>
    <w:rsid w:val="00CA287E"/>
    <w:rsid w:val="00CB7EF6"/>
    <w:rsid w:val="00D17D6B"/>
    <w:rsid w:val="00D27D61"/>
    <w:rsid w:val="00D32EBB"/>
    <w:rsid w:val="00DC4432"/>
    <w:rsid w:val="00E21742"/>
    <w:rsid w:val="00E56927"/>
    <w:rsid w:val="00E87769"/>
    <w:rsid w:val="00E96376"/>
    <w:rsid w:val="00F16268"/>
    <w:rsid w:val="00F20711"/>
    <w:rsid w:val="00F77D04"/>
    <w:rsid w:val="00F958C5"/>
    <w:rsid w:val="00FC5E1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52D694-55BD-4A3D-A080-A6A8B0099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4BF8"/>
    <w:pPr>
      <w:spacing w:after="0" w:line="240" w:lineRule="auto"/>
    </w:pPr>
    <w:rPr>
      <w:rFonts w:ascii="Times New Roman" w:eastAsia="Times New Roman" w:hAnsi="Times New Roman" w:cs="Times New Roman"/>
      <w:sz w:val="24"/>
      <w:szCs w:val="24"/>
      <w:lang w:eastAsia="tr-TR"/>
    </w:rPr>
  </w:style>
  <w:style w:type="paragraph" w:styleId="Heading2">
    <w:name w:val="heading 2"/>
    <w:basedOn w:val="Normal"/>
    <w:next w:val="Normal"/>
    <w:link w:val="Heading2Char"/>
    <w:uiPriority w:val="9"/>
    <w:qFormat/>
    <w:rsid w:val="000F5E5C"/>
    <w:pPr>
      <w:keepNext/>
      <w:keepLines/>
      <w:spacing w:before="20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4BF8"/>
    <w:rPr>
      <w:rFonts w:ascii="Tahoma" w:hAnsi="Tahoma" w:cs="Tahoma"/>
      <w:sz w:val="16"/>
      <w:szCs w:val="16"/>
    </w:rPr>
  </w:style>
  <w:style w:type="character" w:customStyle="1" w:styleId="BalloonTextChar">
    <w:name w:val="Balloon Text Char"/>
    <w:basedOn w:val="DefaultParagraphFont"/>
    <w:link w:val="BalloonText"/>
    <w:uiPriority w:val="99"/>
    <w:semiHidden/>
    <w:rsid w:val="00134BF8"/>
    <w:rPr>
      <w:rFonts w:ascii="Tahoma" w:eastAsia="Times New Roman" w:hAnsi="Tahoma" w:cs="Tahoma"/>
      <w:sz w:val="16"/>
      <w:szCs w:val="16"/>
      <w:lang w:eastAsia="tr-TR"/>
    </w:rPr>
  </w:style>
  <w:style w:type="paragraph" w:styleId="ListParagraph">
    <w:name w:val="List Paragraph"/>
    <w:basedOn w:val="Normal"/>
    <w:uiPriority w:val="34"/>
    <w:qFormat/>
    <w:rsid w:val="00134BF8"/>
    <w:pPr>
      <w:ind w:left="720"/>
      <w:contextualSpacing/>
    </w:pPr>
  </w:style>
  <w:style w:type="table" w:styleId="TableGrid">
    <w:name w:val="Table Grid"/>
    <w:basedOn w:val="TableNormal"/>
    <w:uiPriority w:val="59"/>
    <w:rsid w:val="00134BF8"/>
    <w:pPr>
      <w:spacing w:after="0" w:line="240" w:lineRule="auto"/>
    </w:pPr>
    <w:rPr>
      <w:rFonts w:ascii="Times New Roman" w:eastAsia="Times New Roman" w:hAnsi="Times New Roman" w:cs="Times New Roman"/>
      <w:sz w:val="20"/>
      <w:szCs w:val="20"/>
      <w:lang w:eastAsia="tr-T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a3">
    <w:name w:val="Pa3"/>
    <w:basedOn w:val="Normal"/>
    <w:next w:val="Normal"/>
    <w:uiPriority w:val="99"/>
    <w:rsid w:val="00B20617"/>
    <w:pPr>
      <w:autoSpaceDE w:val="0"/>
      <w:autoSpaceDN w:val="0"/>
      <w:adjustRightInd w:val="0"/>
      <w:spacing w:line="221" w:lineRule="atLeast"/>
    </w:pPr>
    <w:rPr>
      <w:rFonts w:eastAsiaTheme="minorHAnsi"/>
      <w:lang w:eastAsia="en-US"/>
    </w:rPr>
  </w:style>
  <w:style w:type="character" w:customStyle="1" w:styleId="A0">
    <w:name w:val="A0"/>
    <w:uiPriority w:val="99"/>
    <w:rsid w:val="00B20617"/>
    <w:rPr>
      <w:color w:val="000000"/>
    </w:rPr>
  </w:style>
  <w:style w:type="character" w:customStyle="1" w:styleId="Heading2Char">
    <w:name w:val="Heading 2 Char"/>
    <w:basedOn w:val="DefaultParagraphFont"/>
    <w:link w:val="Heading2"/>
    <w:uiPriority w:val="9"/>
    <w:rsid w:val="000F5E5C"/>
    <w:rPr>
      <w:rFonts w:ascii="Cambria" w:eastAsia="Times New Roman" w:hAnsi="Cambria" w:cs="Times New Roman"/>
      <w:b/>
      <w:bCs/>
      <w:color w:val="4F81BD"/>
      <w:sz w:val="26"/>
      <w:szCs w:val="26"/>
      <w:lang w:eastAsia="tr-TR"/>
    </w:rPr>
  </w:style>
  <w:style w:type="paragraph" w:styleId="Caption">
    <w:name w:val="caption"/>
    <w:basedOn w:val="Normal"/>
    <w:next w:val="Normal"/>
    <w:uiPriority w:val="35"/>
    <w:unhideWhenUsed/>
    <w:qFormat/>
    <w:rsid w:val="000F5E5C"/>
    <w:pPr>
      <w:spacing w:after="200"/>
    </w:pPr>
    <w:rPr>
      <w:rFonts w:asciiTheme="minorHAnsi" w:eastAsiaTheme="minorHAnsi" w:hAnsiTheme="minorHAnsi" w:cstheme="minorBidi"/>
      <w:b/>
      <w:bCs/>
      <w:color w:val="4F81BD" w:themeColor="accent1"/>
      <w:sz w:val="18"/>
      <w:szCs w:val="18"/>
      <w:lang w:eastAsia="en-US"/>
    </w:rPr>
  </w:style>
  <w:style w:type="paragraph" w:styleId="Header">
    <w:name w:val="header"/>
    <w:basedOn w:val="Normal"/>
    <w:link w:val="HeaderChar"/>
    <w:uiPriority w:val="99"/>
    <w:semiHidden/>
    <w:unhideWhenUsed/>
    <w:rsid w:val="003D4A50"/>
    <w:pPr>
      <w:tabs>
        <w:tab w:val="center" w:pos="4536"/>
        <w:tab w:val="right" w:pos="9072"/>
      </w:tabs>
    </w:pPr>
  </w:style>
  <w:style w:type="character" w:customStyle="1" w:styleId="HeaderChar">
    <w:name w:val="Header Char"/>
    <w:basedOn w:val="DefaultParagraphFont"/>
    <w:link w:val="Header"/>
    <w:uiPriority w:val="99"/>
    <w:semiHidden/>
    <w:rsid w:val="003D4A50"/>
    <w:rPr>
      <w:rFonts w:ascii="Times New Roman" w:eastAsia="Times New Roman" w:hAnsi="Times New Roman" w:cs="Times New Roman"/>
      <w:sz w:val="24"/>
      <w:szCs w:val="24"/>
      <w:lang w:eastAsia="tr-TR"/>
    </w:rPr>
  </w:style>
  <w:style w:type="paragraph" w:styleId="Footer">
    <w:name w:val="footer"/>
    <w:basedOn w:val="Normal"/>
    <w:link w:val="FooterChar"/>
    <w:uiPriority w:val="99"/>
    <w:semiHidden/>
    <w:unhideWhenUsed/>
    <w:rsid w:val="003D4A50"/>
    <w:pPr>
      <w:tabs>
        <w:tab w:val="center" w:pos="4536"/>
        <w:tab w:val="right" w:pos="9072"/>
      </w:tabs>
    </w:pPr>
  </w:style>
  <w:style w:type="character" w:customStyle="1" w:styleId="FooterChar">
    <w:name w:val="Footer Char"/>
    <w:basedOn w:val="DefaultParagraphFont"/>
    <w:link w:val="Footer"/>
    <w:uiPriority w:val="99"/>
    <w:semiHidden/>
    <w:rsid w:val="003D4A50"/>
    <w:rPr>
      <w:rFonts w:ascii="Times New Roman" w:eastAsia="Times New Roman" w:hAnsi="Times New Roman" w:cs="Times New Roman"/>
      <w:sz w:val="24"/>
      <w:szCs w:val="24"/>
      <w:lang w:eastAsia="tr-TR"/>
    </w:rPr>
  </w:style>
  <w:style w:type="paragraph" w:styleId="NormalWeb">
    <w:name w:val="Normal (Web)"/>
    <w:basedOn w:val="Normal"/>
    <w:uiPriority w:val="99"/>
    <w:semiHidden/>
    <w:unhideWhenUsed/>
    <w:rsid w:val="0063003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760414">
      <w:bodyDiv w:val="1"/>
      <w:marLeft w:val="0"/>
      <w:marRight w:val="0"/>
      <w:marTop w:val="0"/>
      <w:marBottom w:val="0"/>
      <w:divBdr>
        <w:top w:val="none" w:sz="0" w:space="0" w:color="auto"/>
        <w:left w:val="none" w:sz="0" w:space="0" w:color="auto"/>
        <w:bottom w:val="none" w:sz="0" w:space="0" w:color="auto"/>
        <w:right w:val="none" w:sz="0" w:space="0" w:color="auto"/>
      </w:divBdr>
    </w:div>
    <w:div w:id="333148915">
      <w:bodyDiv w:val="1"/>
      <w:marLeft w:val="0"/>
      <w:marRight w:val="0"/>
      <w:marTop w:val="0"/>
      <w:marBottom w:val="0"/>
      <w:divBdr>
        <w:top w:val="none" w:sz="0" w:space="0" w:color="auto"/>
        <w:left w:val="none" w:sz="0" w:space="0" w:color="auto"/>
        <w:bottom w:val="none" w:sz="0" w:space="0" w:color="auto"/>
        <w:right w:val="none" w:sz="0" w:space="0" w:color="auto"/>
      </w:divBdr>
    </w:div>
    <w:div w:id="339623657">
      <w:bodyDiv w:val="1"/>
      <w:marLeft w:val="0"/>
      <w:marRight w:val="0"/>
      <w:marTop w:val="0"/>
      <w:marBottom w:val="0"/>
      <w:divBdr>
        <w:top w:val="none" w:sz="0" w:space="0" w:color="auto"/>
        <w:left w:val="none" w:sz="0" w:space="0" w:color="auto"/>
        <w:bottom w:val="none" w:sz="0" w:space="0" w:color="auto"/>
        <w:right w:val="none" w:sz="0" w:space="0" w:color="auto"/>
      </w:divBdr>
    </w:div>
    <w:div w:id="389887249">
      <w:bodyDiv w:val="1"/>
      <w:marLeft w:val="0"/>
      <w:marRight w:val="0"/>
      <w:marTop w:val="0"/>
      <w:marBottom w:val="0"/>
      <w:divBdr>
        <w:top w:val="none" w:sz="0" w:space="0" w:color="auto"/>
        <w:left w:val="none" w:sz="0" w:space="0" w:color="auto"/>
        <w:bottom w:val="none" w:sz="0" w:space="0" w:color="auto"/>
        <w:right w:val="none" w:sz="0" w:space="0" w:color="auto"/>
      </w:divBdr>
    </w:div>
    <w:div w:id="607785090">
      <w:bodyDiv w:val="1"/>
      <w:marLeft w:val="0"/>
      <w:marRight w:val="0"/>
      <w:marTop w:val="0"/>
      <w:marBottom w:val="0"/>
      <w:divBdr>
        <w:top w:val="none" w:sz="0" w:space="0" w:color="auto"/>
        <w:left w:val="none" w:sz="0" w:space="0" w:color="auto"/>
        <w:bottom w:val="none" w:sz="0" w:space="0" w:color="auto"/>
        <w:right w:val="none" w:sz="0" w:space="0" w:color="auto"/>
      </w:divBdr>
    </w:div>
    <w:div w:id="777414722">
      <w:bodyDiv w:val="1"/>
      <w:marLeft w:val="0"/>
      <w:marRight w:val="0"/>
      <w:marTop w:val="0"/>
      <w:marBottom w:val="0"/>
      <w:divBdr>
        <w:top w:val="none" w:sz="0" w:space="0" w:color="auto"/>
        <w:left w:val="none" w:sz="0" w:space="0" w:color="auto"/>
        <w:bottom w:val="none" w:sz="0" w:space="0" w:color="auto"/>
        <w:right w:val="none" w:sz="0" w:space="0" w:color="auto"/>
      </w:divBdr>
    </w:div>
    <w:div w:id="890195272">
      <w:bodyDiv w:val="1"/>
      <w:marLeft w:val="0"/>
      <w:marRight w:val="0"/>
      <w:marTop w:val="0"/>
      <w:marBottom w:val="0"/>
      <w:divBdr>
        <w:top w:val="none" w:sz="0" w:space="0" w:color="auto"/>
        <w:left w:val="none" w:sz="0" w:space="0" w:color="auto"/>
        <w:bottom w:val="none" w:sz="0" w:space="0" w:color="auto"/>
        <w:right w:val="none" w:sz="0" w:space="0" w:color="auto"/>
      </w:divBdr>
    </w:div>
    <w:div w:id="987900612">
      <w:bodyDiv w:val="1"/>
      <w:marLeft w:val="0"/>
      <w:marRight w:val="0"/>
      <w:marTop w:val="0"/>
      <w:marBottom w:val="0"/>
      <w:divBdr>
        <w:top w:val="none" w:sz="0" w:space="0" w:color="auto"/>
        <w:left w:val="none" w:sz="0" w:space="0" w:color="auto"/>
        <w:bottom w:val="none" w:sz="0" w:space="0" w:color="auto"/>
        <w:right w:val="none" w:sz="0" w:space="0" w:color="auto"/>
      </w:divBdr>
    </w:div>
    <w:div w:id="1099956519">
      <w:bodyDiv w:val="1"/>
      <w:marLeft w:val="0"/>
      <w:marRight w:val="0"/>
      <w:marTop w:val="0"/>
      <w:marBottom w:val="0"/>
      <w:divBdr>
        <w:top w:val="none" w:sz="0" w:space="0" w:color="auto"/>
        <w:left w:val="none" w:sz="0" w:space="0" w:color="auto"/>
        <w:bottom w:val="none" w:sz="0" w:space="0" w:color="auto"/>
        <w:right w:val="none" w:sz="0" w:space="0" w:color="auto"/>
      </w:divBdr>
    </w:div>
    <w:div w:id="1187865297">
      <w:bodyDiv w:val="1"/>
      <w:marLeft w:val="0"/>
      <w:marRight w:val="0"/>
      <w:marTop w:val="0"/>
      <w:marBottom w:val="0"/>
      <w:divBdr>
        <w:top w:val="none" w:sz="0" w:space="0" w:color="auto"/>
        <w:left w:val="none" w:sz="0" w:space="0" w:color="auto"/>
        <w:bottom w:val="none" w:sz="0" w:space="0" w:color="auto"/>
        <w:right w:val="none" w:sz="0" w:space="0" w:color="auto"/>
      </w:divBdr>
    </w:div>
    <w:div w:id="1206213885">
      <w:bodyDiv w:val="1"/>
      <w:marLeft w:val="0"/>
      <w:marRight w:val="0"/>
      <w:marTop w:val="0"/>
      <w:marBottom w:val="0"/>
      <w:divBdr>
        <w:top w:val="none" w:sz="0" w:space="0" w:color="auto"/>
        <w:left w:val="none" w:sz="0" w:space="0" w:color="auto"/>
        <w:bottom w:val="none" w:sz="0" w:space="0" w:color="auto"/>
        <w:right w:val="none" w:sz="0" w:space="0" w:color="auto"/>
      </w:divBdr>
    </w:div>
    <w:div w:id="1272514722">
      <w:bodyDiv w:val="1"/>
      <w:marLeft w:val="0"/>
      <w:marRight w:val="0"/>
      <w:marTop w:val="0"/>
      <w:marBottom w:val="0"/>
      <w:divBdr>
        <w:top w:val="none" w:sz="0" w:space="0" w:color="auto"/>
        <w:left w:val="none" w:sz="0" w:space="0" w:color="auto"/>
        <w:bottom w:val="none" w:sz="0" w:space="0" w:color="auto"/>
        <w:right w:val="none" w:sz="0" w:space="0" w:color="auto"/>
      </w:divBdr>
    </w:div>
    <w:div w:id="1336230130">
      <w:bodyDiv w:val="1"/>
      <w:marLeft w:val="0"/>
      <w:marRight w:val="0"/>
      <w:marTop w:val="0"/>
      <w:marBottom w:val="0"/>
      <w:divBdr>
        <w:top w:val="none" w:sz="0" w:space="0" w:color="auto"/>
        <w:left w:val="none" w:sz="0" w:space="0" w:color="auto"/>
        <w:bottom w:val="none" w:sz="0" w:space="0" w:color="auto"/>
        <w:right w:val="none" w:sz="0" w:space="0" w:color="auto"/>
      </w:divBdr>
    </w:div>
    <w:div w:id="1399160326">
      <w:bodyDiv w:val="1"/>
      <w:marLeft w:val="0"/>
      <w:marRight w:val="0"/>
      <w:marTop w:val="0"/>
      <w:marBottom w:val="0"/>
      <w:divBdr>
        <w:top w:val="none" w:sz="0" w:space="0" w:color="auto"/>
        <w:left w:val="none" w:sz="0" w:space="0" w:color="auto"/>
        <w:bottom w:val="none" w:sz="0" w:space="0" w:color="auto"/>
        <w:right w:val="none" w:sz="0" w:space="0" w:color="auto"/>
      </w:divBdr>
    </w:div>
    <w:div w:id="1536843613">
      <w:bodyDiv w:val="1"/>
      <w:marLeft w:val="0"/>
      <w:marRight w:val="0"/>
      <w:marTop w:val="0"/>
      <w:marBottom w:val="0"/>
      <w:divBdr>
        <w:top w:val="none" w:sz="0" w:space="0" w:color="auto"/>
        <w:left w:val="none" w:sz="0" w:space="0" w:color="auto"/>
        <w:bottom w:val="none" w:sz="0" w:space="0" w:color="auto"/>
        <w:right w:val="none" w:sz="0" w:space="0" w:color="auto"/>
      </w:divBdr>
    </w:div>
    <w:div w:id="1607225370">
      <w:bodyDiv w:val="1"/>
      <w:marLeft w:val="0"/>
      <w:marRight w:val="0"/>
      <w:marTop w:val="0"/>
      <w:marBottom w:val="0"/>
      <w:divBdr>
        <w:top w:val="none" w:sz="0" w:space="0" w:color="auto"/>
        <w:left w:val="none" w:sz="0" w:space="0" w:color="auto"/>
        <w:bottom w:val="none" w:sz="0" w:space="0" w:color="auto"/>
        <w:right w:val="none" w:sz="0" w:space="0" w:color="auto"/>
      </w:divBdr>
    </w:div>
    <w:div w:id="1821464637">
      <w:bodyDiv w:val="1"/>
      <w:marLeft w:val="0"/>
      <w:marRight w:val="0"/>
      <w:marTop w:val="0"/>
      <w:marBottom w:val="0"/>
      <w:divBdr>
        <w:top w:val="none" w:sz="0" w:space="0" w:color="auto"/>
        <w:left w:val="none" w:sz="0" w:space="0" w:color="auto"/>
        <w:bottom w:val="none" w:sz="0" w:space="0" w:color="auto"/>
        <w:right w:val="none" w:sz="0" w:space="0" w:color="auto"/>
      </w:divBdr>
    </w:div>
    <w:div w:id="1845506919">
      <w:bodyDiv w:val="1"/>
      <w:marLeft w:val="0"/>
      <w:marRight w:val="0"/>
      <w:marTop w:val="0"/>
      <w:marBottom w:val="0"/>
      <w:divBdr>
        <w:top w:val="none" w:sz="0" w:space="0" w:color="auto"/>
        <w:left w:val="none" w:sz="0" w:space="0" w:color="auto"/>
        <w:bottom w:val="none" w:sz="0" w:space="0" w:color="auto"/>
        <w:right w:val="none" w:sz="0" w:space="0" w:color="auto"/>
      </w:divBdr>
    </w:div>
    <w:div w:id="1849900631">
      <w:bodyDiv w:val="1"/>
      <w:marLeft w:val="0"/>
      <w:marRight w:val="0"/>
      <w:marTop w:val="0"/>
      <w:marBottom w:val="0"/>
      <w:divBdr>
        <w:top w:val="none" w:sz="0" w:space="0" w:color="auto"/>
        <w:left w:val="none" w:sz="0" w:space="0" w:color="auto"/>
        <w:bottom w:val="none" w:sz="0" w:space="0" w:color="auto"/>
        <w:right w:val="none" w:sz="0" w:space="0" w:color="auto"/>
      </w:divBdr>
    </w:div>
    <w:div w:id="1905868739">
      <w:bodyDiv w:val="1"/>
      <w:marLeft w:val="0"/>
      <w:marRight w:val="0"/>
      <w:marTop w:val="0"/>
      <w:marBottom w:val="0"/>
      <w:divBdr>
        <w:top w:val="none" w:sz="0" w:space="0" w:color="auto"/>
        <w:left w:val="none" w:sz="0" w:space="0" w:color="auto"/>
        <w:bottom w:val="none" w:sz="0" w:space="0" w:color="auto"/>
        <w:right w:val="none" w:sz="0" w:space="0" w:color="auto"/>
      </w:divBdr>
    </w:div>
    <w:div w:id="1931506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Version="1987">
  <b:Source>
    <b:Tag>YIL</b:Tag>
    <b:SourceType>InternetSite</b:SourceType>
    <b:Guid>{9C17866D-291F-4E6A-93A3-160459B09787}</b:Guid>
    <b:Author>
      <b:Author>
        <b:NameList>
          <b:Person>
            <b:Last>YILDIZ</b:Last>
            <b:First>Ali</b:First>
            <b:Middle>Naci, et al. Evaluation of occupational health teaching sessions for final year medical students. Safety and health at work, 2012, 3.2: 123-129.</b:Middle>
          </b:Person>
        </b:NameList>
      </b:Author>
    </b:Author>
    <b:RefOrder>1</b:RefOrder>
  </b:Source>
  <b:Source>
    <b:Tag>Elm</b:Tag>
    <b:SourceType>InternetSite</b:SourceType>
    <b:Guid>{D9A70304-E8AC-4659-84AD-F18B614AC040}</b:Guid>
    <b:Author>
      <b:Author>
        <b:NameList>
          <b:Person>
            <b:Last>Elms J</b:Last>
            <b:First>O’Hara</b:First>
            <b:Middle>R, Pickvance S, Fishwick D, Hazell M, Frank T, Henson M, Marlow P, Evans G, Bradshaw L, Harvey P, Curran A (2005) The perceptions of occupational health in primary care. Occup Med (Lond) 55:523–527</b:Middle>
          </b:Person>
        </b:NameList>
      </b:Author>
    </b:Author>
    <b:RefOrder>3</b:RefOrder>
  </b:Source>
  <b:Source>
    <b:Tag>Sch</b:Tag>
    <b:SourceType>InternetSite</b:SourceType>
    <b:Guid>{BE7750D5-5855-490F-A37C-F8F26BC9540D}</b:Guid>
    <b:Author>
      <b:Author>
        <b:NameList>
          <b:Person>
            <b:Last>Schilling RSF. Didactic teaching in occupational health. In: Glover JR</b:Last>
            <b:First>ed.</b:First>
            <b:Middle>A Symposium at the Royal College of Physicians on occupational health for the undergraduate medical student. London (UK): Royal College of Physicans of London</b:Middle>
          </b:Person>
          <b:Person>
            <b:Last>41-4.</b:Last>
            <b:First>1971.</b:First>
            <b:Middle>p.</b:Middle>
          </b:Person>
        </b:NameList>
      </b:Author>
    </b:Author>
    <b:RefOrder>4</b:RefOrder>
  </b:Source>
  <b:Source>
    <b:Tag>Yil</b:Tag>
    <b:SourceType>InternetSite</b:SourceType>
    <b:Guid>{70BE0B19-9F0B-4820-BA36-1DB2A730A725}</b:Guid>
    <b:Author>
      <b:Author>
        <b:NameList>
          <b:Person>
            <b:Last>Yildiz AN</b:Last>
            <b:First>Caman</b:First>
            <b:Middle>OK. Occupational health education in public health departmants of medical faculties. Proceedings of XIX World Congress on Safety and Health at Work</b:Middle>
          </b:Person>
          <b:Person>
            <b:Last>11-15</b:Last>
            <b:First>2011</b:First>
            <b:Middle>Sep</b:Middle>
          </b:Person>
          <b:Person>
            <b:Last>Istanbul</b:Last>
            <b:First>Turkey.</b:First>
            <b:Middle>Istanbul: International Organizing Committee</b:Middle>
          </b:Person>
          <b:Person>
            <b:Last>p.</b:Last>
            <b:First>2011.</b:First>
          </b:Person>
        </b:NameList>
      </b:Author>
    </b:Author>
    <b:RefOrder>6</b:RefOrder>
  </b:Source>
  <b:Source>
    <b:Tag>BHA</b:Tag>
    <b:SourceType>InternetSite</b:SourceType>
    <b:Guid>{64D3B590-D4FC-4813-AFE7-E24E86429BDC}</b:Guid>
    <b:Author>
      <b:Author>
        <b:NameList>
          <b:Person>
            <b:Last>BHARDWAJ</b:Last>
            <b:First>M.,</b:First>
            <b:Middle>et al. Attitude of medical students towards occupational safety and health: a multi-national study. The international journal of occupational and environmental medicine, 2015, 6.1 January: 488-7-19.</b:Middle>
          </b:Person>
        </b:NameList>
      </b:Author>
    </b:Author>
    <b:RefOrder>2</b:RefOrder>
  </b:Source>
  <b:Source>
    <b:Tag>BRA</b:Tag>
    <b:SourceType>InternetSite</b:SourceType>
    <b:Guid>{12D25D9A-125A-4F62-B2C4-9A4651EAB18B}</b:Guid>
    <b:Author>
      <b:Author>
        <b:NameList>
          <b:Person>
            <b:Last>BRAECKMAN</b:Last>
            <b:First>L.,</b:First>
            <b:Middle>et al. EASOM POSITION PAPER.</b:Middle>
          </b:Person>
        </b:NameList>
      </b:Author>
    </b:Author>
    <b:RefOrder>5</b:RefOrder>
  </b:Source>
</b:Sources>
</file>

<file path=customXml/itemProps1.xml><?xml version="1.0" encoding="utf-8"?>
<ds:datastoreItem xmlns:ds="http://schemas.openxmlformats.org/officeDocument/2006/customXml" ds:itemID="{42186E2B-48B3-4E9C-BD5D-E073399CE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536</TotalTime>
  <Pages>1</Pages>
  <Words>2404</Words>
  <Characters>13707</Characters>
  <Application>Microsoft Office Word</Application>
  <DocSecurity>0</DocSecurity>
  <Lines>114</Lines>
  <Paragraphs>32</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16079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Isaac</cp:lastModifiedBy>
  <cp:revision>14</cp:revision>
  <dcterms:created xsi:type="dcterms:W3CDTF">2018-04-17T10:56:00Z</dcterms:created>
  <dcterms:modified xsi:type="dcterms:W3CDTF">2018-05-08T11:57:00Z</dcterms:modified>
</cp:coreProperties>
</file>